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12A" w14:textId="77777777" w:rsidR="00E4438B" w:rsidRPr="007A7AF5" w:rsidRDefault="00E4438B" w:rsidP="00057C6A">
      <w:pPr>
        <w:pStyle w:val="Titre"/>
        <w:ind w:left="708"/>
        <w:rPr>
          <w:rFonts w:ascii="Calibri Light" w:hAnsi="Calibri Light" w:cs="Calibri Light"/>
          <w:b w:val="0"/>
          <w:bCs w:val="0"/>
          <w:smallCaps/>
          <w:sz w:val="22"/>
          <w:szCs w:val="22"/>
        </w:rPr>
      </w:pPr>
    </w:p>
    <w:p w14:paraId="2D6C6FC7" w14:textId="5522B033" w:rsidR="00FB3524" w:rsidRPr="007A7AF5" w:rsidRDefault="00FB3524" w:rsidP="00414DFB">
      <w:pPr>
        <w:pStyle w:val="Titre4"/>
        <w:jc w:val="center"/>
        <w:rPr>
          <w:rFonts w:ascii="Calibri Light" w:hAnsi="Calibri Light" w:cs="Calibri Light"/>
          <w:b w:val="0"/>
          <w:bCs w:val="0"/>
          <w:szCs w:val="22"/>
        </w:rPr>
      </w:pPr>
      <w:r w:rsidRPr="007A7AF5">
        <w:rPr>
          <w:rFonts w:ascii="Calibri Light" w:hAnsi="Calibri Light" w:cs="Calibri Light"/>
          <w:b w:val="0"/>
          <w:bCs w:val="0"/>
          <w:szCs w:val="22"/>
        </w:rPr>
        <w:t>Karim MEDJAD</w:t>
      </w:r>
    </w:p>
    <w:p w14:paraId="3408EAC1" w14:textId="77777777" w:rsidR="00FB3524" w:rsidRPr="007A7AF5" w:rsidRDefault="00FB3524" w:rsidP="00414DFB">
      <w:pPr>
        <w:pStyle w:val="Titre4"/>
        <w:jc w:val="center"/>
        <w:rPr>
          <w:rFonts w:ascii="Calibri Light" w:hAnsi="Calibri Light" w:cs="Calibri Light"/>
          <w:b w:val="0"/>
          <w:bCs w:val="0"/>
          <w:szCs w:val="22"/>
        </w:rPr>
      </w:pPr>
    </w:p>
    <w:p w14:paraId="7D84772D" w14:textId="77777777" w:rsidR="00DD0569" w:rsidRPr="007A7AF5" w:rsidRDefault="00DD0569" w:rsidP="00DD0569">
      <w:pPr>
        <w:rPr>
          <w:rFonts w:ascii="Calibri Light" w:hAnsi="Calibri Light" w:cs="Calibri Light"/>
          <w:sz w:val="22"/>
          <w:szCs w:val="22"/>
        </w:rPr>
      </w:pPr>
    </w:p>
    <w:p w14:paraId="6AEF95DA" w14:textId="77777777" w:rsidR="00414DFB" w:rsidRPr="007A7AF5" w:rsidRDefault="00414DFB" w:rsidP="00414DFB">
      <w:pPr>
        <w:pStyle w:val="Titre4"/>
        <w:jc w:val="center"/>
        <w:rPr>
          <w:rFonts w:ascii="Calibri Light" w:hAnsi="Calibri Light" w:cs="Calibri Light"/>
          <w:b w:val="0"/>
          <w:bCs w:val="0"/>
          <w:szCs w:val="22"/>
        </w:rPr>
      </w:pPr>
      <w:r w:rsidRPr="007A7AF5">
        <w:rPr>
          <w:rFonts w:ascii="Calibri Light" w:hAnsi="Calibri Light" w:cs="Calibri Light"/>
          <w:b w:val="0"/>
          <w:bCs w:val="0"/>
          <w:szCs w:val="22"/>
        </w:rPr>
        <w:t>Bio</w:t>
      </w:r>
    </w:p>
    <w:p w14:paraId="0454CB81" w14:textId="77777777" w:rsidR="00414DFB" w:rsidRPr="007A7AF5" w:rsidRDefault="00414DFB" w:rsidP="00414DFB">
      <w:pPr>
        <w:pStyle w:val="Titre4"/>
        <w:rPr>
          <w:rFonts w:ascii="Calibri Light" w:hAnsi="Calibri Light" w:cs="Calibri Light"/>
          <w:b w:val="0"/>
          <w:bCs w:val="0"/>
          <w:szCs w:val="22"/>
        </w:rPr>
      </w:pPr>
    </w:p>
    <w:p w14:paraId="6BB0ED17" w14:textId="77777777" w:rsidR="00DD0569" w:rsidRPr="007A7AF5" w:rsidRDefault="00DD0569" w:rsidP="00DD0569">
      <w:pPr>
        <w:rPr>
          <w:rFonts w:ascii="Calibri Light" w:hAnsi="Calibri Light" w:cs="Calibri Light"/>
          <w:sz w:val="22"/>
          <w:szCs w:val="22"/>
        </w:rPr>
      </w:pPr>
    </w:p>
    <w:p w14:paraId="6882C814" w14:textId="6784A49E" w:rsidR="002F050A" w:rsidRPr="007A7AF5" w:rsidRDefault="00C56B97" w:rsidP="002F050A">
      <w:pPr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>Karim MEDJAD est professeur du C</w:t>
      </w:r>
      <w:r w:rsidR="006510DD" w:rsidRPr="007A7AF5">
        <w:rPr>
          <w:rFonts w:ascii="Calibri Light" w:hAnsi="Calibri Light" w:cs="Calibri Light"/>
          <w:sz w:val="22"/>
          <w:szCs w:val="22"/>
        </w:rPr>
        <w:t>onservatoire Nat</w:t>
      </w:r>
      <w:r w:rsidR="00716400" w:rsidRPr="007A7AF5">
        <w:rPr>
          <w:rFonts w:ascii="Calibri Light" w:hAnsi="Calibri Light" w:cs="Calibri Light"/>
          <w:sz w:val="22"/>
          <w:szCs w:val="22"/>
        </w:rPr>
        <w:t>ional des Arts et Métiers</w:t>
      </w:r>
      <w:r w:rsidRPr="007A7AF5">
        <w:rPr>
          <w:rFonts w:ascii="Calibri Light" w:hAnsi="Calibri Light" w:cs="Calibri Light"/>
          <w:sz w:val="22"/>
          <w:szCs w:val="22"/>
        </w:rPr>
        <w:t xml:space="preserve">, titulaire de la chaire de développement international des entreprises depuis 2010. </w:t>
      </w:r>
      <w:r w:rsidR="002F050A" w:rsidRPr="007A7AF5">
        <w:rPr>
          <w:rFonts w:ascii="Calibri Light" w:hAnsi="Calibri Light" w:cs="Calibri Light"/>
          <w:sz w:val="22"/>
          <w:szCs w:val="22"/>
        </w:rPr>
        <w:t>Il est m</w:t>
      </w:r>
      <w:r w:rsidRPr="007A7AF5">
        <w:rPr>
          <w:rFonts w:ascii="Calibri Light" w:hAnsi="Calibri Light" w:cs="Calibri Light"/>
          <w:sz w:val="22"/>
          <w:szCs w:val="22"/>
        </w:rPr>
        <w:t>em</w:t>
      </w:r>
      <w:r w:rsidR="002F050A" w:rsidRPr="007A7AF5">
        <w:rPr>
          <w:rFonts w:ascii="Calibri Light" w:hAnsi="Calibri Light" w:cs="Calibri Light"/>
          <w:sz w:val="22"/>
          <w:szCs w:val="22"/>
        </w:rPr>
        <w:t>bre du département « Innovation et du Laboratoire interdisciplinaire de recherches en sciences de l’action</w:t>
      </w:r>
      <w:r w:rsidR="00DD0569" w:rsidRPr="007A7AF5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="00DD0569" w:rsidRPr="007A7AF5">
        <w:rPr>
          <w:rFonts w:ascii="Calibri Light" w:hAnsi="Calibri Light" w:cs="Calibri Light"/>
          <w:sz w:val="22"/>
          <w:szCs w:val="22"/>
        </w:rPr>
        <w:t>Lirsa</w:t>
      </w:r>
      <w:proofErr w:type="spellEnd"/>
      <w:r w:rsidR="00DD0569" w:rsidRPr="007A7AF5">
        <w:rPr>
          <w:rFonts w:ascii="Calibri Light" w:hAnsi="Calibri Light" w:cs="Calibri Light"/>
          <w:sz w:val="22"/>
          <w:szCs w:val="22"/>
        </w:rPr>
        <w:t>), qui regroupe près de 2</w:t>
      </w:r>
      <w:r w:rsidR="002F050A" w:rsidRPr="007A7AF5">
        <w:rPr>
          <w:rFonts w:ascii="Calibri Light" w:hAnsi="Calibri Light" w:cs="Calibri Light"/>
          <w:sz w:val="22"/>
          <w:szCs w:val="22"/>
        </w:rPr>
        <w:t xml:space="preserve">00 chercheurs et doctorants. </w:t>
      </w:r>
    </w:p>
    <w:p w14:paraId="55F461F0" w14:textId="77777777" w:rsidR="002F050A" w:rsidRPr="007A7AF5" w:rsidRDefault="002F050A" w:rsidP="002F050A">
      <w:pPr>
        <w:rPr>
          <w:rFonts w:ascii="Calibri Light" w:hAnsi="Calibri Light" w:cs="Calibri Light"/>
          <w:sz w:val="22"/>
          <w:szCs w:val="22"/>
        </w:rPr>
      </w:pPr>
    </w:p>
    <w:p w14:paraId="10BFDB51" w14:textId="77777777" w:rsidR="002F050A" w:rsidRPr="007A7AF5" w:rsidRDefault="002F050A" w:rsidP="002F050A">
      <w:pPr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 xml:space="preserve">Préalablement à son élection au Cnam, il était professeur à HEC Paris où il a fondé la filière « Alternative Management » dédiée aux nouvelles formes d’organisations et aux modes de gestion responsables. </w:t>
      </w:r>
    </w:p>
    <w:p w14:paraId="26283472" w14:textId="77777777" w:rsidR="002F050A" w:rsidRPr="007A7AF5" w:rsidRDefault="002F050A" w:rsidP="002F050A">
      <w:pPr>
        <w:rPr>
          <w:rFonts w:ascii="Calibri Light" w:hAnsi="Calibri Light" w:cs="Calibri Light"/>
          <w:sz w:val="22"/>
          <w:szCs w:val="22"/>
        </w:rPr>
      </w:pPr>
    </w:p>
    <w:p w14:paraId="125FE671" w14:textId="2565310A" w:rsidR="00DD0569" w:rsidRPr="007A7AF5" w:rsidRDefault="002F050A" w:rsidP="00DD0569">
      <w:pPr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>S</w:t>
      </w:r>
      <w:r w:rsidR="00C56B97" w:rsidRPr="007A7AF5">
        <w:rPr>
          <w:rFonts w:ascii="Calibri Light" w:hAnsi="Calibri Light" w:cs="Calibri Light"/>
          <w:sz w:val="22"/>
          <w:szCs w:val="22"/>
        </w:rPr>
        <w:t xml:space="preserve">es enseignements </w:t>
      </w:r>
      <w:r w:rsidR="00DD0569" w:rsidRPr="007A7AF5">
        <w:rPr>
          <w:rFonts w:ascii="Calibri Light" w:hAnsi="Calibri Light" w:cs="Calibri Light"/>
          <w:sz w:val="22"/>
          <w:szCs w:val="22"/>
        </w:rPr>
        <w:t xml:space="preserve">et ses thèmes de recherche </w:t>
      </w:r>
      <w:r w:rsidR="00C56B97" w:rsidRPr="007A7AF5">
        <w:rPr>
          <w:rFonts w:ascii="Calibri Light" w:hAnsi="Calibri Light" w:cs="Calibri Light"/>
          <w:sz w:val="22"/>
          <w:szCs w:val="22"/>
        </w:rPr>
        <w:t>sont en lien avec la mondialisation</w:t>
      </w:r>
      <w:r w:rsidR="00DD0569" w:rsidRPr="007A7AF5">
        <w:rPr>
          <w:rFonts w:ascii="Calibri Light" w:hAnsi="Calibri Light" w:cs="Calibri Light"/>
          <w:sz w:val="22"/>
          <w:szCs w:val="22"/>
        </w:rPr>
        <w:t>, l</w:t>
      </w:r>
      <w:r w:rsidR="00C56B97" w:rsidRPr="007A7AF5">
        <w:rPr>
          <w:rFonts w:ascii="Calibri Light" w:hAnsi="Calibri Light" w:cs="Calibri Light"/>
          <w:sz w:val="22"/>
          <w:szCs w:val="22"/>
        </w:rPr>
        <w:t>a circula</w:t>
      </w:r>
      <w:r w:rsidR="00DD0569" w:rsidRPr="007A7AF5">
        <w:rPr>
          <w:rFonts w:ascii="Calibri Light" w:hAnsi="Calibri Light" w:cs="Calibri Light"/>
          <w:sz w:val="22"/>
          <w:szCs w:val="22"/>
        </w:rPr>
        <w:t xml:space="preserve">tion de nouvelles normes et </w:t>
      </w:r>
      <w:r w:rsidR="00C56B97" w:rsidRPr="007A7AF5">
        <w:rPr>
          <w:rFonts w:ascii="Calibri Light" w:hAnsi="Calibri Light" w:cs="Calibri Light"/>
          <w:sz w:val="22"/>
          <w:szCs w:val="22"/>
        </w:rPr>
        <w:t xml:space="preserve">la montée en puissance plus ou moins maîtrisée de la société civile. </w:t>
      </w:r>
      <w:r w:rsidR="00DD0569" w:rsidRPr="007A7AF5">
        <w:rPr>
          <w:rFonts w:ascii="Calibri Light" w:hAnsi="Calibri Light" w:cs="Calibri Light"/>
          <w:sz w:val="22"/>
          <w:szCs w:val="22"/>
        </w:rPr>
        <w:t xml:space="preserve">Il assure par ailleurs la codirection d’un </w:t>
      </w:r>
      <w:proofErr w:type="spellStart"/>
      <w:r w:rsidR="00DD0569" w:rsidRPr="007A7AF5">
        <w:rPr>
          <w:rFonts w:ascii="Calibri Light" w:hAnsi="Calibri Light" w:cs="Calibri Light"/>
          <w:sz w:val="22"/>
          <w:szCs w:val="22"/>
        </w:rPr>
        <w:t>think</w:t>
      </w:r>
      <w:proofErr w:type="spellEnd"/>
      <w:r w:rsidR="00DD0569" w:rsidRPr="007A7AF5">
        <w:rPr>
          <w:rFonts w:ascii="Calibri Light" w:hAnsi="Calibri Light" w:cs="Calibri Light"/>
          <w:sz w:val="22"/>
          <w:szCs w:val="22"/>
        </w:rPr>
        <w:t xml:space="preserve"> tank international (The Scenario </w:t>
      </w:r>
      <w:proofErr w:type="spellStart"/>
      <w:r w:rsidR="00DD0569" w:rsidRPr="007A7AF5">
        <w:rPr>
          <w:rFonts w:ascii="Calibri Light" w:hAnsi="Calibri Light" w:cs="Calibri Light"/>
          <w:sz w:val="22"/>
          <w:szCs w:val="22"/>
        </w:rPr>
        <w:t>Factory</w:t>
      </w:r>
      <w:proofErr w:type="spellEnd"/>
      <w:r w:rsidR="00DD0569" w:rsidRPr="007A7AF5">
        <w:rPr>
          <w:rFonts w:ascii="Calibri Light" w:hAnsi="Calibri Light" w:cs="Calibri Light"/>
          <w:sz w:val="22"/>
          <w:szCs w:val="22"/>
        </w:rPr>
        <w:t xml:space="preserve">) situé au Liban qui conduit, avec et divers acteurs publics nationaux et multilatéraux, des recherches appliquées sur des questions complexes en lien avec la mondialisation. Dans ce cadre, Il a codirigé en 2017 un ouvrage sur l’accueil des réfugiés et en prépare actuellement un autre sur l’essor des crypto-monnaies. </w:t>
      </w:r>
    </w:p>
    <w:p w14:paraId="041832A1" w14:textId="77777777" w:rsidR="00DD0569" w:rsidRPr="007A7AF5" w:rsidRDefault="00DD0569" w:rsidP="00DD0569">
      <w:pPr>
        <w:rPr>
          <w:rFonts w:ascii="Calibri Light" w:hAnsi="Calibri Light" w:cs="Calibri Light"/>
          <w:sz w:val="22"/>
          <w:szCs w:val="22"/>
        </w:rPr>
      </w:pPr>
    </w:p>
    <w:p w14:paraId="14997FA3" w14:textId="77777777" w:rsidR="007A7AF5" w:rsidRPr="007A7AF5" w:rsidRDefault="00C56B97" w:rsidP="00C56B97">
      <w:pPr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 xml:space="preserve">Karim MEDJAD </w:t>
      </w:r>
      <w:r w:rsidR="00DD0569" w:rsidRPr="007A7AF5">
        <w:rPr>
          <w:rFonts w:ascii="Calibri Light" w:hAnsi="Calibri Light" w:cs="Calibri Light"/>
          <w:sz w:val="22"/>
          <w:szCs w:val="22"/>
        </w:rPr>
        <w:t xml:space="preserve">a </w:t>
      </w:r>
      <w:r w:rsidRPr="007A7AF5">
        <w:rPr>
          <w:rFonts w:ascii="Calibri Light" w:hAnsi="Calibri Light" w:cs="Calibri Light"/>
          <w:sz w:val="22"/>
          <w:szCs w:val="22"/>
        </w:rPr>
        <w:t>une importante expérience en matière de coordina</w:t>
      </w:r>
      <w:r w:rsidR="002F050A" w:rsidRPr="007A7AF5">
        <w:rPr>
          <w:rFonts w:ascii="Calibri Light" w:hAnsi="Calibri Light" w:cs="Calibri Light"/>
          <w:sz w:val="22"/>
          <w:szCs w:val="22"/>
        </w:rPr>
        <w:t xml:space="preserve">tion de projets internationaux. </w:t>
      </w:r>
    </w:p>
    <w:p w14:paraId="7A3F672E" w14:textId="6DC2C3B8" w:rsidR="00C56B97" w:rsidRPr="007A7AF5" w:rsidRDefault="00403863" w:rsidP="007A7AF5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 xml:space="preserve">Il a </w:t>
      </w:r>
      <w:proofErr w:type="spellStart"/>
      <w:r w:rsidRPr="007A7AF5">
        <w:rPr>
          <w:rFonts w:ascii="Calibri Light" w:hAnsi="Calibri Light" w:cs="Calibri Light"/>
          <w:sz w:val="22"/>
          <w:szCs w:val="22"/>
        </w:rPr>
        <w:t>notamment</w:t>
      </w:r>
      <w:proofErr w:type="spellEnd"/>
      <w:r w:rsidRPr="007A7AF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7A7AF5">
        <w:rPr>
          <w:rFonts w:ascii="Calibri Light" w:hAnsi="Calibri Light" w:cs="Calibri Light"/>
          <w:sz w:val="22"/>
          <w:szCs w:val="22"/>
        </w:rPr>
        <w:t>été</w:t>
      </w:r>
      <w:proofErr w:type="spellEnd"/>
      <w:r w:rsidRPr="007A7AF5">
        <w:rPr>
          <w:rFonts w:ascii="Calibri Light" w:hAnsi="Calibri Light" w:cs="Calibri Light"/>
          <w:sz w:val="22"/>
          <w:szCs w:val="22"/>
        </w:rPr>
        <w:t xml:space="preserve"> </w:t>
      </w:r>
      <w:r w:rsidR="00C56B97" w:rsidRPr="007A7AF5">
        <w:rPr>
          <w:rFonts w:ascii="Calibri Light" w:hAnsi="Calibri Light" w:cs="Calibri Light"/>
          <w:sz w:val="22"/>
          <w:szCs w:val="22"/>
        </w:rPr>
        <w:t xml:space="preserve">le </w:t>
      </w:r>
      <w:proofErr w:type="spellStart"/>
      <w:r w:rsidR="00C56B97" w:rsidRPr="007A7AF5">
        <w:rPr>
          <w:rFonts w:ascii="Calibri Light" w:hAnsi="Calibri Light" w:cs="Calibri Light"/>
          <w:sz w:val="22"/>
          <w:szCs w:val="22"/>
        </w:rPr>
        <w:t>coordinateur</w:t>
      </w:r>
      <w:proofErr w:type="spellEnd"/>
      <w:r w:rsidR="00C56B97" w:rsidRPr="007A7AF5">
        <w:rPr>
          <w:rFonts w:ascii="Calibri Light" w:hAnsi="Calibri Light" w:cs="Calibri Light"/>
          <w:sz w:val="22"/>
          <w:szCs w:val="22"/>
        </w:rPr>
        <w:t xml:space="preserve"> scientifique d’un vaste projet de coopération internationale que mène le Cnam dans dix pays pour le compte du Ministère des Affaires Étrangères. Cette mission, qui porte à la fois sur le développement des formations en entrepreneuriat et l’</w:t>
      </w:r>
      <w:r w:rsidR="00DD0569" w:rsidRPr="007A7AF5">
        <w:rPr>
          <w:rFonts w:ascii="Calibri Light" w:hAnsi="Calibri Light" w:cs="Calibri Light"/>
          <w:sz w:val="22"/>
          <w:szCs w:val="22"/>
        </w:rPr>
        <w:t>implication</w:t>
      </w:r>
      <w:r w:rsidR="00C56B97" w:rsidRPr="007A7AF5">
        <w:rPr>
          <w:rFonts w:ascii="Calibri Light" w:hAnsi="Calibri Light" w:cs="Calibri Light"/>
          <w:sz w:val="22"/>
          <w:szCs w:val="22"/>
        </w:rPr>
        <w:t xml:space="preserve"> des établisseme</w:t>
      </w:r>
      <w:r w:rsidR="00DD0569" w:rsidRPr="007A7AF5">
        <w:rPr>
          <w:rFonts w:ascii="Calibri Light" w:hAnsi="Calibri Light" w:cs="Calibri Light"/>
          <w:sz w:val="22"/>
          <w:szCs w:val="22"/>
        </w:rPr>
        <w:t>nts d’enseignement supérieur dans les</w:t>
      </w:r>
      <w:r w:rsidR="00C56B97" w:rsidRPr="007A7AF5">
        <w:rPr>
          <w:rFonts w:ascii="Calibri Light" w:hAnsi="Calibri Light" w:cs="Calibri Light"/>
          <w:sz w:val="22"/>
          <w:szCs w:val="22"/>
        </w:rPr>
        <w:t xml:space="preserve"> politiques </w:t>
      </w:r>
      <w:r w:rsidR="00DD0569" w:rsidRPr="007A7AF5">
        <w:rPr>
          <w:rFonts w:ascii="Calibri Light" w:hAnsi="Calibri Light" w:cs="Calibri Light"/>
          <w:sz w:val="22"/>
          <w:szCs w:val="22"/>
        </w:rPr>
        <w:t xml:space="preserve">de développement régional et </w:t>
      </w:r>
      <w:r w:rsidR="00C56B97" w:rsidRPr="007A7AF5">
        <w:rPr>
          <w:rFonts w:ascii="Calibri Light" w:hAnsi="Calibri Light" w:cs="Calibri Light"/>
          <w:sz w:val="22"/>
          <w:szCs w:val="22"/>
        </w:rPr>
        <w:t xml:space="preserve">d’insertion sociale le conduit à coordonner dans chacun de ces pays des programmes impliquant plusieurs universités et plusieurs ministères ou organismes publics. </w:t>
      </w:r>
    </w:p>
    <w:p w14:paraId="63DB5EE1" w14:textId="68CE58BE" w:rsidR="007A7AF5" w:rsidRPr="007A7AF5" w:rsidRDefault="00110270" w:rsidP="007A7AF5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</w:t>
      </w:r>
      <w:r w:rsidR="002075BF">
        <w:rPr>
          <w:rFonts w:ascii="Calibri Light" w:hAnsi="Calibri Light" w:cs="Calibri Light"/>
          <w:sz w:val="22"/>
          <w:szCs w:val="22"/>
        </w:rPr>
        <w:t>l</w:t>
      </w:r>
      <w:r>
        <w:rPr>
          <w:rFonts w:ascii="Calibri Light" w:hAnsi="Calibri Light" w:cs="Calibri Light"/>
          <w:sz w:val="22"/>
          <w:szCs w:val="22"/>
        </w:rPr>
        <w:t xml:space="preserve"> a </w:t>
      </w:r>
      <w:proofErr w:type="spellStart"/>
      <w:r>
        <w:rPr>
          <w:rFonts w:ascii="Calibri Light" w:hAnsi="Calibri Light" w:cs="Calibri Light"/>
          <w:sz w:val="22"/>
          <w:szCs w:val="22"/>
        </w:rPr>
        <w:t>bénéficié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2075BF">
        <w:rPr>
          <w:rFonts w:ascii="Calibri Light" w:hAnsi="Calibri Light" w:cs="Calibri Light"/>
          <w:sz w:val="22"/>
          <w:szCs w:val="22"/>
        </w:rPr>
        <w:t>d’un</w:t>
      </w:r>
      <w:proofErr w:type="spellEnd"/>
      <w:r w:rsidR="002075B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financement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7A7AF5" w:rsidRPr="007A7AF5">
        <w:rPr>
          <w:rFonts w:ascii="Calibri Light" w:hAnsi="Calibri Light" w:cs="Calibri Light"/>
          <w:sz w:val="22"/>
          <w:szCs w:val="22"/>
        </w:rPr>
        <w:t>ANR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2075BF">
        <w:rPr>
          <w:rFonts w:ascii="Calibri Light" w:hAnsi="Calibri Light" w:cs="Calibri Light"/>
          <w:sz w:val="22"/>
          <w:szCs w:val="22"/>
        </w:rPr>
        <w:t>en 2018 (</w:t>
      </w:r>
      <w:r w:rsidR="002075BF" w:rsidRPr="002075BF">
        <w:rPr>
          <w:rFonts w:ascii="Calibri Light" w:hAnsi="Calibri Light" w:cs="Calibri Light"/>
          <w:bCs/>
          <w:sz w:val="22"/>
          <w:szCs w:val="22"/>
          <w:lang w:val="fr-FR"/>
        </w:rPr>
        <w:t xml:space="preserve">Game For </w:t>
      </w:r>
      <w:proofErr w:type="spellStart"/>
      <w:r w:rsidR="002075BF" w:rsidRPr="002075BF">
        <w:rPr>
          <w:rFonts w:ascii="Calibri Light" w:hAnsi="Calibri Light" w:cs="Calibri Light"/>
          <w:bCs/>
          <w:sz w:val="22"/>
          <w:szCs w:val="22"/>
          <w:lang w:val="fr-FR"/>
        </w:rPr>
        <w:t>Knowledge</w:t>
      </w:r>
      <w:proofErr w:type="spellEnd"/>
      <w:r w:rsidR="002075BF" w:rsidRPr="002075BF">
        <w:rPr>
          <w:rFonts w:ascii="Calibri Light" w:hAnsi="Calibri Light" w:cs="Calibri Light"/>
          <w:bCs/>
          <w:sz w:val="22"/>
          <w:szCs w:val="22"/>
          <w:lang w:val="fr-FR"/>
        </w:rPr>
        <w:t xml:space="preserve"> </w:t>
      </w:r>
      <w:r w:rsidR="002075BF">
        <w:rPr>
          <w:rFonts w:ascii="Calibri Light" w:hAnsi="Calibri Light" w:cs="Calibri Light"/>
          <w:bCs/>
          <w:sz w:val="22"/>
          <w:szCs w:val="22"/>
          <w:lang w:val="fr-FR"/>
        </w:rPr>
        <w:t xml:space="preserve">– GFK), </w:t>
      </w:r>
      <w:proofErr w:type="spellStart"/>
      <w:r w:rsidR="002075BF">
        <w:rPr>
          <w:rFonts w:ascii="Calibri Light" w:hAnsi="Calibri Light" w:cs="Calibri Light"/>
          <w:sz w:val="22"/>
          <w:szCs w:val="22"/>
        </w:rPr>
        <w:t>d’un</w:t>
      </w:r>
      <w:proofErr w:type="spellEnd"/>
      <w:r w:rsidR="002075BF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2075BF">
        <w:rPr>
          <w:rFonts w:ascii="Calibri Light" w:hAnsi="Calibri Light" w:cs="Calibri Light"/>
          <w:sz w:val="22"/>
          <w:szCs w:val="22"/>
        </w:rPr>
        <w:t>financement</w:t>
      </w:r>
      <w:proofErr w:type="spellEnd"/>
      <w:r w:rsidR="002075BF">
        <w:rPr>
          <w:rFonts w:ascii="Calibri Light" w:hAnsi="Calibri Light" w:cs="Calibri Light"/>
          <w:sz w:val="22"/>
          <w:szCs w:val="22"/>
        </w:rPr>
        <w:t xml:space="preserve"> AUF (</w:t>
      </w:r>
      <w:proofErr w:type="spellStart"/>
      <w:r w:rsidR="002075BF">
        <w:rPr>
          <w:rFonts w:ascii="Calibri Light" w:hAnsi="Calibri Light" w:cs="Calibri Light"/>
          <w:sz w:val="22"/>
          <w:szCs w:val="22"/>
        </w:rPr>
        <w:t>Liban</w:t>
      </w:r>
      <w:proofErr w:type="spellEnd"/>
      <w:r w:rsidR="002075BF">
        <w:rPr>
          <w:rFonts w:ascii="Calibri Light" w:hAnsi="Calibri Light" w:cs="Calibri Light"/>
          <w:sz w:val="22"/>
          <w:szCs w:val="22"/>
        </w:rPr>
        <w:t>, 2021) et</w:t>
      </w:r>
      <w:r w:rsidR="002075BF">
        <w:rPr>
          <w:rFonts w:ascii="Calibri Light" w:hAnsi="Calibri Light" w:cs="Calibri Light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d’un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financement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Erasmus +</w:t>
      </w:r>
      <w:r w:rsidR="00E47BA3">
        <w:rPr>
          <w:rFonts w:ascii="Calibri Light" w:hAnsi="Calibri Light" w:cs="Calibri Light"/>
          <w:sz w:val="22"/>
          <w:szCs w:val="22"/>
        </w:rPr>
        <w:t xml:space="preserve"> </w:t>
      </w:r>
      <w:r w:rsidR="002075BF">
        <w:rPr>
          <w:rFonts w:ascii="Calibri Light" w:hAnsi="Calibri Light" w:cs="Calibri Light"/>
          <w:sz w:val="22"/>
          <w:szCs w:val="22"/>
        </w:rPr>
        <w:t>(</w:t>
      </w:r>
      <w:r w:rsidR="007A7AF5" w:rsidRPr="007A7AF5">
        <w:rPr>
          <w:rFonts w:ascii="Calibri Light" w:hAnsi="Calibri Light" w:cs="Calibri Light"/>
          <w:sz w:val="22"/>
          <w:szCs w:val="22"/>
        </w:rPr>
        <w:t>SQUARE</w:t>
      </w:r>
      <w:r w:rsidR="002075BF">
        <w:rPr>
          <w:rFonts w:ascii="Calibri Light" w:hAnsi="Calibri Light" w:cs="Calibri Light"/>
          <w:sz w:val="22"/>
          <w:szCs w:val="22"/>
        </w:rPr>
        <w:t xml:space="preserve"> – </w:t>
      </w:r>
      <w:proofErr w:type="spellStart"/>
      <w:r w:rsidR="002075BF">
        <w:rPr>
          <w:rFonts w:ascii="Calibri Light" w:hAnsi="Calibri Light" w:cs="Calibri Light"/>
          <w:sz w:val="22"/>
          <w:szCs w:val="22"/>
        </w:rPr>
        <w:t>Géorgie</w:t>
      </w:r>
      <w:proofErr w:type="spellEnd"/>
      <w:r w:rsidR="002075BF">
        <w:rPr>
          <w:rFonts w:ascii="Calibri Light" w:hAnsi="Calibri Light" w:cs="Calibri Light"/>
          <w:sz w:val="22"/>
          <w:szCs w:val="22"/>
        </w:rPr>
        <w:t xml:space="preserve"> </w:t>
      </w:r>
      <w:r w:rsidR="00E47BA3">
        <w:rPr>
          <w:rFonts w:ascii="Calibri Light" w:hAnsi="Calibri Light" w:cs="Calibri Light"/>
          <w:sz w:val="22"/>
          <w:szCs w:val="22"/>
        </w:rPr>
        <w:t>2020-23).</w:t>
      </w:r>
      <w:r w:rsidR="002075BF">
        <w:rPr>
          <w:rFonts w:ascii="Calibri Light" w:hAnsi="Calibri Light" w:cs="Calibri Light"/>
          <w:sz w:val="22"/>
          <w:szCs w:val="22"/>
        </w:rPr>
        <w:t xml:space="preserve"> </w:t>
      </w:r>
    </w:p>
    <w:p w14:paraId="62983D50" w14:textId="77777777" w:rsidR="002F050A" w:rsidRPr="007A7AF5" w:rsidRDefault="002F050A" w:rsidP="00C56B97">
      <w:pPr>
        <w:rPr>
          <w:rFonts w:ascii="Calibri Light" w:hAnsi="Calibri Light" w:cs="Calibri Light"/>
          <w:sz w:val="22"/>
          <w:szCs w:val="22"/>
        </w:rPr>
      </w:pPr>
    </w:p>
    <w:p w14:paraId="419D901D" w14:textId="56E2451D" w:rsidR="00FB3524" w:rsidRPr="007A7AF5" w:rsidRDefault="00C56B97" w:rsidP="00C56B97">
      <w:pPr>
        <w:rPr>
          <w:rFonts w:ascii="Calibri Light" w:hAnsi="Calibri Light" w:cs="Calibri Light"/>
          <w:smallCaps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>Enfin, il est régulièrement amené à diriger d’importants projets multilatéraux de réforme institutionnelle (UE, Nation-Unies…) dans divers pays émergeants</w:t>
      </w:r>
      <w:r w:rsidR="00716400" w:rsidRPr="007A7AF5">
        <w:rPr>
          <w:rFonts w:ascii="Calibri Light" w:hAnsi="Calibri Light" w:cs="Calibri Light"/>
          <w:sz w:val="22"/>
          <w:szCs w:val="22"/>
        </w:rPr>
        <w:t>, en qualité d’expert scientifique ou juridique</w:t>
      </w:r>
      <w:r w:rsidRPr="007A7AF5">
        <w:rPr>
          <w:rFonts w:ascii="Calibri Light" w:hAnsi="Calibri Light" w:cs="Calibri Light"/>
          <w:sz w:val="22"/>
          <w:szCs w:val="22"/>
        </w:rPr>
        <w:t xml:space="preserve">. Il a notamment coordonné des équipes internationales sur des thématiques telles que : l’avenir de la recherche scientifique dans le Caucase, les nouvelles politiques de certification et d’accréditation (Caraïbe et Afrique de l’Est), </w:t>
      </w:r>
      <w:r w:rsidR="00716400" w:rsidRPr="007A7AF5">
        <w:rPr>
          <w:rFonts w:ascii="Calibri Light" w:hAnsi="Calibri Light" w:cs="Calibri Light"/>
          <w:sz w:val="22"/>
          <w:szCs w:val="22"/>
        </w:rPr>
        <w:t xml:space="preserve">la réforme de la justice (Asie </w:t>
      </w:r>
      <w:proofErr w:type="gramStart"/>
      <w:r w:rsidR="00716400" w:rsidRPr="007A7AF5">
        <w:rPr>
          <w:rFonts w:ascii="Calibri Light" w:hAnsi="Calibri Light" w:cs="Calibri Light"/>
          <w:sz w:val="22"/>
          <w:szCs w:val="22"/>
        </w:rPr>
        <w:t>Centrale)</w:t>
      </w:r>
      <w:r w:rsidRPr="007A7AF5">
        <w:rPr>
          <w:rFonts w:ascii="Calibri Light" w:hAnsi="Calibri Light" w:cs="Calibri Light"/>
          <w:sz w:val="22"/>
          <w:szCs w:val="22"/>
        </w:rPr>
        <w:t>…</w:t>
      </w:r>
      <w:proofErr w:type="gramEnd"/>
      <w:r w:rsidR="00DD0569" w:rsidRPr="007A7AF5">
        <w:rPr>
          <w:rFonts w:ascii="Calibri Light" w:hAnsi="Calibri Light" w:cs="Calibri Light"/>
          <w:sz w:val="22"/>
          <w:szCs w:val="22"/>
        </w:rPr>
        <w:t xml:space="preserve"> </w:t>
      </w:r>
      <w:r w:rsidRPr="007A7AF5">
        <w:rPr>
          <w:rFonts w:ascii="Calibri Light" w:hAnsi="Calibri Light" w:cs="Calibri Light"/>
          <w:sz w:val="22"/>
          <w:szCs w:val="22"/>
        </w:rPr>
        <w:t xml:space="preserve">etc. </w:t>
      </w:r>
      <w:r w:rsidR="00FB3524" w:rsidRPr="007A7AF5">
        <w:rPr>
          <w:rFonts w:ascii="Calibri Light" w:hAnsi="Calibri Light" w:cs="Calibri Light"/>
          <w:smallCaps/>
          <w:sz w:val="22"/>
          <w:szCs w:val="22"/>
        </w:rPr>
        <w:br w:type="page"/>
      </w:r>
    </w:p>
    <w:p w14:paraId="5DDCE1DF" w14:textId="77777777" w:rsidR="00DD0569" w:rsidRPr="007A7AF5" w:rsidRDefault="00DD0569" w:rsidP="00D860AA">
      <w:pPr>
        <w:pStyle w:val="Titre"/>
        <w:rPr>
          <w:rFonts w:ascii="Calibri Light" w:hAnsi="Calibri Light" w:cs="Calibri Light"/>
          <w:b w:val="0"/>
          <w:bCs w:val="0"/>
          <w:smallCaps/>
          <w:sz w:val="22"/>
          <w:szCs w:val="22"/>
        </w:rPr>
      </w:pPr>
    </w:p>
    <w:p w14:paraId="1E10A0D5" w14:textId="38031B76" w:rsidR="00D733BF" w:rsidRPr="007A7AF5" w:rsidRDefault="00DD0569" w:rsidP="00D860AA">
      <w:pPr>
        <w:pStyle w:val="Titre"/>
        <w:rPr>
          <w:rFonts w:ascii="Calibri Light" w:hAnsi="Calibri Light" w:cs="Calibri Light"/>
          <w:b w:val="0"/>
          <w:bCs w:val="0"/>
          <w:smallCaps/>
          <w:sz w:val="22"/>
          <w:szCs w:val="22"/>
        </w:rPr>
      </w:pPr>
      <w:r w:rsidRPr="007A7AF5">
        <w:rPr>
          <w:rFonts w:ascii="Calibri Light" w:hAnsi="Calibri Light" w:cs="Calibri Light"/>
          <w:b w:val="0"/>
          <w:bCs w:val="0"/>
          <w:smallCaps/>
          <w:sz w:val="22"/>
          <w:szCs w:val="22"/>
        </w:rPr>
        <w:t>CV</w:t>
      </w:r>
    </w:p>
    <w:p w14:paraId="08DDFB3C" w14:textId="77777777" w:rsidR="00D733BF" w:rsidRPr="007A7AF5" w:rsidRDefault="00D733BF" w:rsidP="00FB3524">
      <w:pPr>
        <w:keepNext/>
        <w:keepLines/>
        <w:rPr>
          <w:rFonts w:ascii="Calibri Light" w:hAnsi="Calibri Light" w:cs="Calibri Light"/>
          <w:sz w:val="22"/>
          <w:szCs w:val="22"/>
        </w:rPr>
      </w:pPr>
    </w:p>
    <w:p w14:paraId="6D12220B" w14:textId="77777777" w:rsidR="00DD0569" w:rsidRPr="007A7AF5" w:rsidRDefault="00DD0569" w:rsidP="00FB3524">
      <w:pPr>
        <w:keepNext/>
        <w:keepLines/>
        <w:rPr>
          <w:rFonts w:ascii="Calibri Light" w:hAnsi="Calibri Light" w:cs="Calibri Light"/>
          <w:sz w:val="22"/>
          <w:szCs w:val="22"/>
        </w:rPr>
      </w:pPr>
    </w:p>
    <w:p w14:paraId="7F464D7F" w14:textId="68986FF0" w:rsidR="00D733BF" w:rsidRPr="007A7AF5" w:rsidRDefault="00D733BF" w:rsidP="00FB3524">
      <w:pPr>
        <w:keepNext/>
        <w:keepLines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 xml:space="preserve">Expérience </w:t>
      </w:r>
      <w:r w:rsidR="00C56B97" w:rsidRPr="007A7AF5">
        <w:rPr>
          <w:rFonts w:ascii="Calibri Light" w:hAnsi="Calibri Light" w:cs="Calibri Light"/>
          <w:sz w:val="22"/>
          <w:szCs w:val="22"/>
        </w:rPr>
        <w:t xml:space="preserve">d’enseignant-chercheur </w:t>
      </w:r>
      <w:r w:rsidRPr="007A7AF5">
        <w:rPr>
          <w:rFonts w:ascii="Calibri Light" w:hAnsi="Calibri Light" w:cs="Calibri Light"/>
          <w:sz w:val="22"/>
          <w:szCs w:val="22"/>
        </w:rPr>
        <w:t>:</w:t>
      </w:r>
    </w:p>
    <w:p w14:paraId="47180ADB" w14:textId="77777777" w:rsidR="00D733BF" w:rsidRPr="007A7AF5" w:rsidRDefault="00D733BF" w:rsidP="00057C6A">
      <w:pPr>
        <w:pStyle w:val="1Einrckung"/>
        <w:rPr>
          <w:rFonts w:ascii="Calibri Light" w:hAnsi="Calibri Light" w:cs="Calibri Light"/>
          <w:sz w:val="22"/>
          <w:szCs w:val="22"/>
          <w:lang w:val="fr-FR"/>
        </w:rPr>
      </w:pPr>
    </w:p>
    <w:tbl>
      <w:tblPr>
        <w:tblW w:w="9328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134"/>
        <w:gridCol w:w="1984"/>
        <w:gridCol w:w="1276"/>
        <w:gridCol w:w="3969"/>
      </w:tblGrid>
      <w:tr w:rsidR="00293FBA" w:rsidRPr="007A7AF5" w14:paraId="795C1E2D" w14:textId="77777777" w:rsidTr="00E47BA3">
        <w:trPr>
          <w:cantSplit/>
        </w:trPr>
        <w:tc>
          <w:tcPr>
            <w:tcW w:w="965" w:type="dxa"/>
            <w:tcBorders>
              <w:top w:val="double" w:sz="6" w:space="0" w:color="auto"/>
              <w:left w:val="double" w:sz="6" w:space="0" w:color="auto"/>
              <w:bottom w:val="double" w:sz="4" w:space="0" w:color="000000"/>
              <w:right w:val="single" w:sz="6" w:space="0" w:color="auto"/>
            </w:tcBorders>
            <w:shd w:val="clear" w:color="auto" w:fill="auto"/>
          </w:tcPr>
          <w:p w14:paraId="00654802" w14:textId="77777777" w:rsidR="00D733BF" w:rsidRPr="007A7AF5" w:rsidRDefault="00D733BF" w:rsidP="00057C6A">
            <w:pPr>
              <w:pStyle w:val="Titre1"/>
              <w:tabs>
                <w:tab w:val="left" w:pos="709"/>
                <w:tab w:val="left" w:pos="1276"/>
                <w:tab w:val="left" w:pos="1560"/>
              </w:tabs>
              <w:jc w:val="center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4" w:space="0" w:color="000000"/>
              <w:right w:val="single" w:sz="6" w:space="0" w:color="auto"/>
            </w:tcBorders>
            <w:shd w:val="clear" w:color="auto" w:fill="auto"/>
          </w:tcPr>
          <w:p w14:paraId="48881D0A" w14:textId="77777777" w:rsidR="00D733BF" w:rsidRPr="007A7AF5" w:rsidRDefault="00D733BF" w:rsidP="00D2467C">
            <w:pPr>
              <w:pStyle w:val="Titre4"/>
              <w:jc w:val="center"/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  <w:t>L</w:t>
            </w:r>
            <w:r w:rsidR="00D2467C" w:rsidRPr="007A7AF5"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  <w:t>ieu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4" w:space="0" w:color="000000"/>
              <w:right w:val="single" w:sz="6" w:space="0" w:color="auto"/>
            </w:tcBorders>
            <w:shd w:val="clear" w:color="auto" w:fill="auto"/>
          </w:tcPr>
          <w:p w14:paraId="28CED7D6" w14:textId="4FBE54F6" w:rsidR="00D733BF" w:rsidRPr="007A7AF5" w:rsidRDefault="002F050A" w:rsidP="00D2467C">
            <w:pPr>
              <w:pStyle w:val="Titre2"/>
              <w:rPr>
                <w:rFonts w:ascii="Calibri Light" w:hAnsi="Calibri Light" w:cs="Calibri Light"/>
                <w:i w:val="0"/>
                <w:iCs w:val="0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i w:val="0"/>
                <w:iCs w:val="0"/>
                <w:szCs w:val="22"/>
                <w:lang w:val="en-US"/>
              </w:rPr>
              <w:t>Institution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4" w:space="0" w:color="000000"/>
              <w:right w:val="single" w:sz="6" w:space="0" w:color="auto"/>
            </w:tcBorders>
            <w:shd w:val="clear" w:color="auto" w:fill="auto"/>
          </w:tcPr>
          <w:p w14:paraId="223AEE62" w14:textId="77777777" w:rsidR="00D733BF" w:rsidRPr="007A7AF5" w:rsidRDefault="00D2467C" w:rsidP="00D2467C">
            <w:pPr>
              <w:pStyle w:val="Titre1"/>
              <w:jc w:val="center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Fonction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double" w:sz="4" w:space="0" w:color="000000"/>
              <w:right w:val="double" w:sz="6" w:space="0" w:color="auto"/>
            </w:tcBorders>
            <w:shd w:val="clear" w:color="auto" w:fill="auto"/>
          </w:tcPr>
          <w:p w14:paraId="49D7DD93" w14:textId="77777777" w:rsidR="00D733BF" w:rsidRPr="007A7AF5" w:rsidRDefault="00D733BF" w:rsidP="00057C6A">
            <w:pPr>
              <w:pStyle w:val="Titre2"/>
              <w:rPr>
                <w:rFonts w:ascii="Calibri Light" w:hAnsi="Calibri Light" w:cs="Calibri Light"/>
                <w:i w:val="0"/>
                <w:iCs w:val="0"/>
                <w:szCs w:val="22"/>
              </w:rPr>
            </w:pPr>
            <w:r w:rsidRPr="007A7AF5">
              <w:rPr>
                <w:rFonts w:ascii="Calibri Light" w:hAnsi="Calibri Light" w:cs="Calibri Light"/>
                <w:i w:val="0"/>
                <w:iCs w:val="0"/>
                <w:szCs w:val="22"/>
              </w:rPr>
              <w:t>Description</w:t>
            </w:r>
          </w:p>
        </w:tc>
      </w:tr>
      <w:tr w:rsidR="00293FBA" w:rsidRPr="007A7AF5" w14:paraId="00784E0B" w14:textId="77777777" w:rsidTr="00E47BA3">
        <w:trPr>
          <w:cantSplit/>
          <w:trHeight w:val="419"/>
        </w:trPr>
        <w:tc>
          <w:tcPr>
            <w:tcW w:w="965" w:type="dxa"/>
            <w:tcBorders>
              <w:top w:val="double" w:sz="4" w:space="0" w:color="000000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FE9304" w14:textId="77777777" w:rsidR="007A1A0F" w:rsidRPr="007A7AF5" w:rsidRDefault="007A1A0F" w:rsidP="00057C6A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0A5AE53C" w14:textId="77777777" w:rsidR="007A1A0F" w:rsidRPr="007A7AF5" w:rsidRDefault="007A1A0F" w:rsidP="00057C6A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>Depuis</w:t>
            </w:r>
            <w:proofErr w:type="spellEnd"/>
          </w:p>
          <w:p w14:paraId="5C18EE09" w14:textId="77777777" w:rsidR="007A1A0F" w:rsidRPr="007A7AF5" w:rsidRDefault="00E37EDF" w:rsidP="00E37EDF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B4CC" w14:textId="77777777" w:rsidR="007A1A0F" w:rsidRPr="007A7AF5" w:rsidRDefault="007A1A0F" w:rsidP="00057C6A">
            <w:pPr>
              <w:ind w:left="72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55D4D4AB" w14:textId="77777777" w:rsidR="007A1A0F" w:rsidRPr="007A7AF5" w:rsidRDefault="007A1A0F" w:rsidP="00057C6A">
            <w:pPr>
              <w:ind w:left="72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>Paris, France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E01E" w14:textId="363FC842" w:rsidR="00981C5E" w:rsidRPr="007A7AF5" w:rsidRDefault="007A1A0F" w:rsidP="00293FBA">
            <w:pPr>
              <w:pStyle w:val="Titre3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r w:rsidRPr="007A7AF5">
              <w:rPr>
                <w:rFonts w:ascii="Calibri Light" w:hAnsi="Calibri Light" w:cs="Calibri Light"/>
                <w:b w:val="0"/>
                <w:bCs w:val="0"/>
                <w:szCs w:val="22"/>
              </w:rPr>
              <w:t xml:space="preserve">Conservatoire National des Arts </w:t>
            </w:r>
          </w:p>
          <w:p w14:paraId="3431D955" w14:textId="77777777" w:rsidR="007A1A0F" w:rsidRPr="007A7AF5" w:rsidRDefault="007A1A0F" w:rsidP="00981C5E">
            <w:pPr>
              <w:pStyle w:val="Titre3"/>
              <w:rPr>
                <w:rFonts w:ascii="Calibri Light" w:hAnsi="Calibri Light" w:cs="Calibri Light"/>
                <w:b w:val="0"/>
                <w:bCs w:val="0"/>
                <w:szCs w:val="22"/>
              </w:rPr>
            </w:pPr>
            <w:proofErr w:type="gramStart"/>
            <w:r w:rsidRPr="007A7AF5">
              <w:rPr>
                <w:rFonts w:ascii="Calibri Light" w:hAnsi="Calibri Light" w:cs="Calibri Light"/>
                <w:b w:val="0"/>
                <w:bCs w:val="0"/>
                <w:szCs w:val="22"/>
              </w:rPr>
              <w:t>et</w:t>
            </w:r>
            <w:proofErr w:type="gramEnd"/>
            <w:r w:rsidRPr="007A7AF5">
              <w:rPr>
                <w:rFonts w:ascii="Calibri Light" w:hAnsi="Calibri Light" w:cs="Calibri Light"/>
                <w:b w:val="0"/>
                <w:bCs w:val="0"/>
                <w:szCs w:val="22"/>
              </w:rPr>
              <w:t xml:space="preserve"> Métiers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10B4" w14:textId="77777777" w:rsidR="00700BF6" w:rsidRPr="007A7AF5" w:rsidRDefault="00700BF6" w:rsidP="00293FBA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ECC77E" w14:textId="77777777" w:rsidR="007A1A0F" w:rsidRPr="007A7AF5" w:rsidRDefault="007A1A0F" w:rsidP="00981C5E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Professeur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AE2197" w14:textId="77777777" w:rsidR="007A1A0F" w:rsidRPr="007A7AF5" w:rsidRDefault="002E2508" w:rsidP="00057C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Titulaire</w:t>
            </w:r>
            <w:r w:rsidR="007A1A0F" w:rsidRPr="007A7AF5">
              <w:rPr>
                <w:rFonts w:ascii="Calibri Light" w:hAnsi="Calibri Light" w:cs="Calibri Light"/>
                <w:sz w:val="22"/>
                <w:szCs w:val="22"/>
              </w:rPr>
              <w:t xml:space="preserve"> de la chaire de Développement International des Entreprises</w:t>
            </w:r>
          </w:p>
          <w:p w14:paraId="41AC0CEA" w14:textId="7DC73892" w:rsidR="005E3C75" w:rsidRPr="007A7AF5" w:rsidRDefault="00274A9D" w:rsidP="003B7F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Cours principaux</w:t>
            </w:r>
            <w:r w:rsidR="003B7F7F" w:rsidRPr="007A7AF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A7AF5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5258FE" w:rsidRPr="007A7AF5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5E3C75" w:rsidRPr="007A7AF5">
              <w:rPr>
                <w:rFonts w:ascii="Calibri Light" w:hAnsi="Calibri Light" w:cs="Calibri Light"/>
                <w:sz w:val="22"/>
                <w:szCs w:val="22"/>
              </w:rPr>
              <w:t>ratique des contrats internationaux</w:t>
            </w:r>
            <w:r w:rsidR="00414DFB" w:rsidRPr="007A7AF5">
              <w:rPr>
                <w:rFonts w:ascii="Calibri Light" w:hAnsi="Calibri Light" w:cs="Calibri Light"/>
                <w:sz w:val="22"/>
                <w:szCs w:val="22"/>
              </w:rPr>
              <w:t xml:space="preserve"> / </w:t>
            </w:r>
            <w:r w:rsidR="006E708C" w:rsidRPr="007A7AF5">
              <w:rPr>
                <w:rFonts w:ascii="Calibri Light" w:hAnsi="Calibri Light" w:cs="Calibri Light"/>
                <w:sz w:val="22"/>
                <w:szCs w:val="22"/>
              </w:rPr>
              <w:t>Mondialisation</w:t>
            </w:r>
          </w:p>
        </w:tc>
      </w:tr>
      <w:tr w:rsidR="00293FBA" w:rsidRPr="007A7AF5" w14:paraId="06E5BA9B" w14:textId="77777777" w:rsidTr="00E47BA3">
        <w:trPr>
          <w:cantSplit/>
          <w:trHeight w:val="419"/>
        </w:trPr>
        <w:tc>
          <w:tcPr>
            <w:tcW w:w="9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6D9942" w14:textId="5C4BEED4" w:rsidR="00DF3BA9" w:rsidRPr="007A7AF5" w:rsidRDefault="00D733BF" w:rsidP="00293FB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1990</w:t>
            </w:r>
            <w:r w:rsidR="00293FBA" w:rsidRPr="007A7AF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F3BA9" w:rsidRPr="007A7AF5"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  <w:p w14:paraId="2256B817" w14:textId="7C7EC216" w:rsidR="00DF3BA9" w:rsidRPr="007A7AF5" w:rsidRDefault="00DF3BA9" w:rsidP="00057C6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17C1" w14:textId="77777777" w:rsidR="00D733BF" w:rsidRPr="007A7AF5" w:rsidRDefault="00D733BF" w:rsidP="00057C6A">
            <w:pPr>
              <w:ind w:left="72"/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Paris, France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ED12" w14:textId="68163017" w:rsidR="00D733BF" w:rsidRPr="007A7AF5" w:rsidRDefault="00D733BF" w:rsidP="00293FBA">
            <w:pPr>
              <w:pStyle w:val="Titre3"/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  <w:t xml:space="preserve">HEC Paris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812" w14:textId="77777777" w:rsidR="00D733BF" w:rsidRPr="007A7AF5" w:rsidRDefault="00D733BF" w:rsidP="00981C5E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Professeur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3FC9F4" w14:textId="77777777" w:rsidR="00D733BF" w:rsidRPr="007A7AF5" w:rsidRDefault="00D733BF" w:rsidP="003B7F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Cours principaux</w:t>
            </w:r>
            <w:r w:rsidR="003B7F7F" w:rsidRPr="007A7AF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7A7AF5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2E2508" w:rsidRPr="007A7AF5">
              <w:rPr>
                <w:rFonts w:ascii="Calibri Light" w:hAnsi="Calibri Light" w:cs="Calibri Light"/>
                <w:sz w:val="22"/>
                <w:szCs w:val="22"/>
              </w:rPr>
              <w:t xml:space="preserve">droit comparé </w:t>
            </w:r>
            <w:r w:rsidR="003B7F7F" w:rsidRPr="007A7AF5">
              <w:rPr>
                <w:rFonts w:ascii="Calibri Light" w:hAnsi="Calibri Light" w:cs="Calibri Light"/>
                <w:sz w:val="22"/>
                <w:szCs w:val="22"/>
              </w:rPr>
              <w:t xml:space="preserve">/ </w:t>
            </w:r>
            <w:r w:rsidRPr="007A7AF5">
              <w:rPr>
                <w:rFonts w:ascii="Calibri Light" w:hAnsi="Calibri Light" w:cs="Calibri Light"/>
                <w:sz w:val="22"/>
                <w:szCs w:val="22"/>
              </w:rPr>
              <w:t>droit des affaires</w:t>
            </w:r>
          </w:p>
          <w:p w14:paraId="1BC24535" w14:textId="2F336345" w:rsidR="003B7F7F" w:rsidRPr="007A7AF5" w:rsidRDefault="003B7F7F" w:rsidP="003B7F7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Co-responsable de la majeure Alternative Management</w:t>
            </w:r>
          </w:p>
        </w:tc>
      </w:tr>
      <w:tr w:rsidR="00293FBA" w:rsidRPr="007A7AF5" w14:paraId="2D5A929F" w14:textId="77777777" w:rsidTr="00E47BA3">
        <w:trPr>
          <w:cantSplit/>
          <w:trHeight w:val="419"/>
        </w:trPr>
        <w:tc>
          <w:tcPr>
            <w:tcW w:w="9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347033" w14:textId="77777777" w:rsidR="00D733BF" w:rsidRPr="007A7AF5" w:rsidRDefault="00D733BF" w:rsidP="00057C6A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>1999-2000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2E98" w14:textId="77777777" w:rsidR="00D733BF" w:rsidRPr="007A7AF5" w:rsidRDefault="00D733BF" w:rsidP="00057C6A">
            <w:pPr>
              <w:ind w:left="72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Berkeley, </w:t>
            </w: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>Californie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3D6E" w14:textId="77777777" w:rsidR="00D733BF" w:rsidRPr="007A7AF5" w:rsidRDefault="00D733BF" w:rsidP="0020225B">
            <w:pPr>
              <w:pStyle w:val="Titre3"/>
              <w:tabs>
                <w:tab w:val="clear" w:pos="1185"/>
              </w:tabs>
              <w:ind w:right="71"/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  <w:t>Berkeley University</w:t>
            </w:r>
          </w:p>
          <w:p w14:paraId="79B29859" w14:textId="77777777" w:rsidR="00D733BF" w:rsidRPr="007A7AF5" w:rsidRDefault="00D733BF" w:rsidP="0020225B">
            <w:pPr>
              <w:pStyle w:val="Titre3"/>
              <w:tabs>
                <w:tab w:val="clear" w:pos="1185"/>
              </w:tabs>
              <w:ind w:left="-70" w:right="71"/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b w:val="0"/>
                <w:bCs w:val="0"/>
                <w:szCs w:val="22"/>
                <w:lang w:val="en-US"/>
              </w:rPr>
              <w:t xml:space="preserve"> Boalt School of Law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40B" w14:textId="77777777" w:rsidR="00D733BF" w:rsidRPr="007A7AF5" w:rsidRDefault="00D733BF" w:rsidP="00981C5E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>Visiting Scholar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5581A0" w14:textId="77777777" w:rsidR="00D733BF" w:rsidRPr="007A7AF5" w:rsidRDefault="00D733BF" w:rsidP="00057C6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Chercheur (analyse économique du droit)</w:t>
            </w:r>
          </w:p>
        </w:tc>
      </w:tr>
      <w:tr w:rsidR="00D733BF" w:rsidRPr="007A7AF5" w14:paraId="4E6F92B3" w14:textId="77777777" w:rsidTr="007A7AF5">
        <w:trPr>
          <w:cantSplit/>
          <w:trHeight w:val="701"/>
        </w:trPr>
        <w:tc>
          <w:tcPr>
            <w:tcW w:w="9328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B799C8" w14:textId="73F4DDD1" w:rsidR="005315DB" w:rsidRPr="007A7AF5" w:rsidRDefault="005315DB" w:rsidP="005315DB">
            <w:pPr>
              <w:pStyle w:val="retrait"/>
              <w:tabs>
                <w:tab w:val="clear" w:pos="709"/>
              </w:tabs>
              <w:spacing w:line="240" w:lineRule="auto"/>
              <w:ind w:left="45" w:firstLine="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Professeur visitant </w:t>
            </w:r>
            <w:r w:rsidR="000F1D04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/ élaboration de programmes </w:t>
            </w: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: </w:t>
            </w:r>
          </w:p>
          <w:p w14:paraId="4C935417" w14:textId="07D48DCC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Algérie : </w:t>
            </w: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Ecole</w:t>
            </w:r>
            <w:proofErr w:type="spellEnd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Supérieure Algérienne des Affaires (ESAA)</w:t>
            </w:r>
            <w:r w:rsidR="00EE3F5D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</w:t>
            </w:r>
          </w:p>
          <w:p w14:paraId="4B0DC64E" w14:textId="77777777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Bénin : ESOR (Cotonou)</w:t>
            </w:r>
          </w:p>
          <w:p w14:paraId="6A7D70E8" w14:textId="724BEF86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Chine : Université de Guangzhou</w:t>
            </w:r>
            <w:r w:rsidR="002F050A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2F050A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Silk</w:t>
            </w:r>
            <w:proofErr w:type="spellEnd"/>
            <w:r w:rsidR="002F050A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Road </w:t>
            </w:r>
            <w:proofErr w:type="spellStart"/>
            <w:r w:rsidR="002F050A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University</w:t>
            </w:r>
            <w:proofErr w:type="spellEnd"/>
            <w:r w:rsidR="002F050A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(Shanghai).</w:t>
            </w:r>
          </w:p>
          <w:p w14:paraId="6630DAEB" w14:textId="193BFC85" w:rsidR="006E708C" w:rsidRPr="007A7AF5" w:rsidRDefault="006E708C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Côte d’Ivoire : Institut National Polytechnique </w:t>
            </w: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Houfouet-Boigny</w:t>
            </w:r>
            <w:proofErr w:type="spellEnd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(INPHB)</w:t>
            </w:r>
          </w:p>
          <w:p w14:paraId="69615490" w14:textId="0716EF9E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France : </w:t>
            </w:r>
            <w:proofErr w:type="spellStart"/>
            <w:r w:rsidR="00E915FC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Ecole</w:t>
            </w:r>
            <w:proofErr w:type="spellEnd"/>
            <w:r w:rsidR="00E915FC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Polytechnique, </w:t>
            </w:r>
            <w:proofErr w:type="spellStart"/>
            <w:r w:rsidR="00E915FC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Ecole</w:t>
            </w:r>
            <w:proofErr w:type="spellEnd"/>
            <w:r w:rsidR="00E915FC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des Mines,</w:t>
            </w:r>
            <w:r w:rsidR="002F050A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 </w:t>
            </w:r>
            <w:r w:rsidR="00E915FC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INSEAD, </w:t>
            </w: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U</w:t>
            </w:r>
            <w:r w:rsidR="00E915FC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niversité de Paris I -Sorbonne</w:t>
            </w:r>
          </w:p>
          <w:p w14:paraId="55F601CF" w14:textId="79B8789A" w:rsidR="005315DB" w:rsidRPr="007A7AF5" w:rsidRDefault="00815C37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proofErr w:type="gramStart"/>
            <w:r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>Italie</w:t>
            </w:r>
            <w:r w:rsidR="005315DB"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> :</w:t>
            </w:r>
            <w:proofErr w:type="gramEnd"/>
            <w:r w:rsidR="005315DB"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Université Luigi Bocconi (Milan)</w:t>
            </w:r>
          </w:p>
          <w:p w14:paraId="59B058CF" w14:textId="77777777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proofErr w:type="gramStart"/>
            <w:r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>Kazakhstan :</w:t>
            </w:r>
            <w:proofErr w:type="gramEnd"/>
            <w:r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Université </w:t>
            </w:r>
            <w:r w:rsidR="00E37EDF"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Al </w:t>
            </w:r>
            <w:proofErr w:type="spellStart"/>
            <w:r w:rsidR="00E37EDF"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>Farrabi</w:t>
            </w:r>
            <w:proofErr w:type="spellEnd"/>
            <w:r w:rsidR="00E37EDF" w:rsidRPr="007A7AF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(Almaty)</w:t>
            </w:r>
          </w:p>
          <w:p w14:paraId="5D4BEBA4" w14:textId="77777777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Liban : </w:t>
            </w: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Ecole</w:t>
            </w:r>
            <w:proofErr w:type="spellEnd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Supérieure des Affaires (Beyrouth)</w:t>
            </w:r>
          </w:p>
          <w:p w14:paraId="449BE8BD" w14:textId="77777777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Maroc : </w:t>
            </w: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Ecole</w:t>
            </w:r>
            <w:proofErr w:type="spellEnd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Supérieure de Commerce de Casablanca </w:t>
            </w:r>
          </w:p>
          <w:p w14:paraId="2C3C85A9" w14:textId="47987ACA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Roumanie : I</w:t>
            </w:r>
            <w:r w:rsidR="00EE3F5D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NDE</w:t>
            </w: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(Bucarest)</w:t>
            </w:r>
          </w:p>
          <w:p w14:paraId="28E0668F" w14:textId="77777777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Serbie : Faculté d’</w:t>
            </w: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Economie</w:t>
            </w:r>
            <w:proofErr w:type="spellEnd"/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de Belgrade </w:t>
            </w:r>
          </w:p>
          <w:p w14:paraId="43CB3E56" w14:textId="2C210813" w:rsidR="005315DB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Russie </w:t>
            </w:r>
            <w:r w:rsidR="00EE3F5D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: </w:t>
            </w:r>
            <w:r w:rsidR="006E708C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MGIMO - </w:t>
            </w:r>
            <w:r w:rsidR="00EE3F5D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Académie du Commerce Extérieur -</w:t>
            </w:r>
            <w:r w:rsidR="000F091F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Académie de Finance</w:t>
            </w:r>
            <w:r w:rsidR="00EE3F5D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 - </w:t>
            </w:r>
            <w:r w:rsidR="0020225B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 xml:space="preserve">RUDN </w:t>
            </w:r>
            <w:r w:rsidR="00EE3F5D"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(Moscou)</w:t>
            </w:r>
          </w:p>
          <w:p w14:paraId="67234088" w14:textId="005074B3" w:rsidR="00066DA5" w:rsidRPr="007A7AF5" w:rsidRDefault="005315DB" w:rsidP="009E6BC3">
            <w:pPr>
              <w:pStyle w:val="retrait"/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70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fr-FR"/>
              </w:rPr>
              <w:t>Sénégal : Institut Supérieur du Management (Dakar)</w:t>
            </w:r>
          </w:p>
        </w:tc>
      </w:tr>
    </w:tbl>
    <w:p w14:paraId="5CCCC415" w14:textId="77777777" w:rsidR="00795442" w:rsidRPr="007A7AF5" w:rsidRDefault="00795442" w:rsidP="00795442">
      <w:pPr>
        <w:jc w:val="both"/>
        <w:rPr>
          <w:rFonts w:ascii="Calibri Light" w:hAnsi="Calibri Light" w:cs="Calibri Light"/>
          <w:sz w:val="22"/>
          <w:szCs w:val="22"/>
        </w:rPr>
      </w:pPr>
    </w:p>
    <w:p w14:paraId="085ED061" w14:textId="7EDCC000" w:rsidR="00FB3524" w:rsidRPr="007A7AF5" w:rsidRDefault="00DD0569" w:rsidP="00FB3524">
      <w:pPr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>Formation</w:t>
      </w:r>
      <w:r w:rsidR="00FB3524" w:rsidRPr="007A7AF5">
        <w:rPr>
          <w:rFonts w:ascii="Calibri Light" w:hAnsi="Calibri Light" w:cs="Calibri Light"/>
          <w:sz w:val="22"/>
          <w:szCs w:val="22"/>
        </w:rPr>
        <w:t> :</w:t>
      </w:r>
    </w:p>
    <w:p w14:paraId="315FF565" w14:textId="77777777" w:rsidR="00FB3524" w:rsidRPr="007A7AF5" w:rsidRDefault="00FB3524" w:rsidP="00FB3524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3680"/>
      </w:tblGrid>
      <w:tr w:rsidR="00FB3524" w:rsidRPr="007A7AF5" w14:paraId="41A32701" w14:textId="77777777" w:rsidTr="007A7AF5">
        <w:tc>
          <w:tcPr>
            <w:tcW w:w="5647" w:type="dxa"/>
            <w:shd w:val="clear" w:color="auto" w:fill="auto"/>
          </w:tcPr>
          <w:p w14:paraId="386CDACD" w14:textId="77777777" w:rsidR="00FB3524" w:rsidRPr="007A7AF5" w:rsidRDefault="00FB3524" w:rsidP="00DB2CF3">
            <w:pPr>
              <w:tabs>
                <w:tab w:val="left" w:pos="1185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7A7AF5">
              <w:rPr>
                <w:rFonts w:ascii="Calibri Light" w:hAnsi="Calibri Light" w:cs="Calibri Light"/>
                <w:sz w:val="22"/>
                <w:szCs w:val="22"/>
              </w:rPr>
              <w:tab/>
              <w:t>Institution</w:t>
            </w:r>
          </w:p>
        </w:tc>
        <w:tc>
          <w:tcPr>
            <w:tcW w:w="3685" w:type="dxa"/>
            <w:shd w:val="clear" w:color="auto" w:fill="auto"/>
          </w:tcPr>
          <w:p w14:paraId="4312C1D7" w14:textId="77777777" w:rsidR="00FB3524" w:rsidRPr="007A7AF5" w:rsidRDefault="00FB3524" w:rsidP="00DB2CF3">
            <w:pPr>
              <w:tabs>
                <w:tab w:val="left" w:pos="1185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Diplômes obtenus</w:t>
            </w:r>
          </w:p>
        </w:tc>
      </w:tr>
      <w:tr w:rsidR="00FB3524" w:rsidRPr="007A7AF5" w14:paraId="70033A78" w14:textId="77777777" w:rsidTr="007A7AF5">
        <w:tc>
          <w:tcPr>
            <w:tcW w:w="9332" w:type="dxa"/>
            <w:gridSpan w:val="2"/>
            <w:shd w:val="clear" w:color="auto" w:fill="auto"/>
          </w:tcPr>
          <w:p w14:paraId="2B1C194C" w14:textId="77777777" w:rsidR="00FB3524" w:rsidRPr="007A7AF5" w:rsidRDefault="00FB3524" w:rsidP="00DB2CF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Droit</w:t>
            </w:r>
          </w:p>
        </w:tc>
      </w:tr>
      <w:tr w:rsidR="00FB3524" w:rsidRPr="00110270" w14:paraId="58122EB4" w14:textId="77777777" w:rsidTr="007A7AF5">
        <w:tc>
          <w:tcPr>
            <w:tcW w:w="5647" w:type="dxa"/>
            <w:shd w:val="clear" w:color="auto" w:fill="auto"/>
          </w:tcPr>
          <w:p w14:paraId="46E700D5" w14:textId="77777777" w:rsidR="00FB3524" w:rsidRPr="007A7AF5" w:rsidRDefault="00FB3524" w:rsidP="00DB2CF3">
            <w:pPr>
              <w:tabs>
                <w:tab w:val="left" w:pos="1702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val="en-US"/>
              </w:rPr>
              <w:t>Harvard Law School, Cambridge, MA, U.S.A, (1985-1986)</w:t>
            </w:r>
          </w:p>
        </w:tc>
        <w:tc>
          <w:tcPr>
            <w:tcW w:w="3685" w:type="dxa"/>
            <w:shd w:val="clear" w:color="auto" w:fill="auto"/>
          </w:tcPr>
          <w:p w14:paraId="2717D34E" w14:textId="77777777" w:rsidR="00FB3524" w:rsidRPr="007A7AF5" w:rsidRDefault="00FB3524" w:rsidP="00DB2CF3">
            <w:pPr>
              <w:pStyle w:val="normaltableau"/>
              <w:spacing w:before="0" w:after="0"/>
              <w:rPr>
                <w:rFonts w:ascii="Calibri Light" w:hAnsi="Calibri Light" w:cs="Calibri Light"/>
                <w:szCs w:val="22"/>
              </w:rPr>
            </w:pPr>
            <w:r w:rsidRPr="007A7AF5">
              <w:rPr>
                <w:rFonts w:ascii="Calibri Light" w:hAnsi="Calibri Light" w:cs="Calibri Light"/>
                <w:szCs w:val="22"/>
              </w:rPr>
              <w:t xml:space="preserve">Master of Laws (LL.M) </w:t>
            </w:r>
          </w:p>
        </w:tc>
      </w:tr>
      <w:tr w:rsidR="00FB3524" w:rsidRPr="007A7AF5" w14:paraId="7C3402C9" w14:textId="77777777" w:rsidTr="007A7AF5">
        <w:tc>
          <w:tcPr>
            <w:tcW w:w="5647" w:type="dxa"/>
            <w:shd w:val="clear" w:color="auto" w:fill="auto"/>
          </w:tcPr>
          <w:p w14:paraId="4C968149" w14:textId="77777777" w:rsidR="00FB3524" w:rsidRPr="007A7AF5" w:rsidRDefault="00FB3524" w:rsidP="00DB2CF3">
            <w:pPr>
              <w:tabs>
                <w:tab w:val="left" w:pos="170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Université de Paris I - Panthéon-Sorbonne, Paris, France (1980-1985)</w:t>
            </w:r>
          </w:p>
        </w:tc>
        <w:tc>
          <w:tcPr>
            <w:tcW w:w="3685" w:type="dxa"/>
            <w:shd w:val="clear" w:color="auto" w:fill="auto"/>
          </w:tcPr>
          <w:p w14:paraId="44EABBD0" w14:textId="601514E0" w:rsidR="00FB3524" w:rsidRPr="007A7AF5" w:rsidRDefault="00FB3524" w:rsidP="00DB2CF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DEA</w:t>
            </w:r>
            <w:r w:rsidR="007A7AF5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7A7AF5">
              <w:rPr>
                <w:rFonts w:ascii="Calibri Light" w:hAnsi="Calibri Light" w:cs="Calibri Light"/>
                <w:sz w:val="22"/>
                <w:szCs w:val="22"/>
              </w:rPr>
              <w:t xml:space="preserve">droit international et européen </w:t>
            </w:r>
          </w:p>
        </w:tc>
      </w:tr>
      <w:tr w:rsidR="00FB3524" w:rsidRPr="007A7AF5" w14:paraId="46B7E7E7" w14:textId="77777777" w:rsidTr="007A7AF5">
        <w:tc>
          <w:tcPr>
            <w:tcW w:w="9332" w:type="dxa"/>
            <w:gridSpan w:val="2"/>
            <w:shd w:val="clear" w:color="auto" w:fill="auto"/>
          </w:tcPr>
          <w:p w14:paraId="725BCC42" w14:textId="77777777" w:rsidR="00FB3524" w:rsidRPr="007A7AF5" w:rsidRDefault="00FB3524" w:rsidP="00DB2CF3">
            <w:pPr>
              <w:pStyle w:val="CPPList"/>
              <w:spacing w:before="0"/>
              <w:ind w:left="-8" w:firstLine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</w:rPr>
              <w:t>Economie</w:t>
            </w:r>
            <w:proofErr w:type="spellEnd"/>
          </w:p>
        </w:tc>
      </w:tr>
      <w:tr w:rsidR="00FB3524" w:rsidRPr="007A7AF5" w14:paraId="078414B2" w14:textId="77777777" w:rsidTr="007A7AF5">
        <w:tc>
          <w:tcPr>
            <w:tcW w:w="5647" w:type="dxa"/>
            <w:shd w:val="clear" w:color="auto" w:fill="auto"/>
          </w:tcPr>
          <w:p w14:paraId="1848605D" w14:textId="279DF642" w:rsidR="00FB3524" w:rsidRPr="007A7AF5" w:rsidRDefault="00FB3524" w:rsidP="00DB2CF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>Université de Paris</w:t>
            </w:r>
            <w:r w:rsidR="0094199E" w:rsidRPr="007A7AF5">
              <w:rPr>
                <w:rFonts w:ascii="Calibri Light" w:hAnsi="Calibri Light" w:cs="Calibri Light"/>
                <w:sz w:val="22"/>
                <w:szCs w:val="22"/>
              </w:rPr>
              <w:t xml:space="preserve"> I - Panthéon-Sorbonne (1987-199</w:t>
            </w:r>
            <w:r w:rsidRPr="007A7AF5">
              <w:rPr>
                <w:rFonts w:ascii="Calibri Light" w:hAnsi="Calibri Light" w:cs="Calibri Light"/>
                <w:sz w:val="22"/>
                <w:szCs w:val="22"/>
              </w:rPr>
              <w:t>3)</w:t>
            </w:r>
          </w:p>
        </w:tc>
        <w:tc>
          <w:tcPr>
            <w:tcW w:w="3685" w:type="dxa"/>
            <w:shd w:val="clear" w:color="auto" w:fill="auto"/>
          </w:tcPr>
          <w:p w14:paraId="2BA5824A" w14:textId="7FB44807" w:rsidR="00FB3524" w:rsidRPr="007A7AF5" w:rsidRDefault="00E915FC" w:rsidP="00DB2CF3">
            <w:pPr>
              <w:pStyle w:val="normaltableau"/>
              <w:spacing w:before="0" w:after="0"/>
              <w:rPr>
                <w:rFonts w:ascii="Calibri Light" w:hAnsi="Calibri Light" w:cs="Calibri Light"/>
                <w:szCs w:val="22"/>
                <w:lang w:val="fr-FR"/>
              </w:rPr>
            </w:pPr>
            <w:r w:rsidRPr="007A7AF5">
              <w:rPr>
                <w:rFonts w:ascii="Calibri Light" w:hAnsi="Calibri Light" w:cs="Calibri Light"/>
                <w:szCs w:val="22"/>
                <w:lang w:val="fr-FR"/>
              </w:rPr>
              <w:t>Doctorat en</w:t>
            </w:r>
            <w:r w:rsidR="00FB3524" w:rsidRPr="007A7AF5">
              <w:rPr>
                <w:rFonts w:ascii="Calibri Light" w:hAnsi="Calibri Light" w:cs="Calibri Light"/>
                <w:szCs w:val="22"/>
                <w:lang w:val="fr-FR"/>
              </w:rPr>
              <w:t xml:space="preserve"> </w:t>
            </w:r>
            <w:r w:rsidR="00E47BA3" w:rsidRPr="007A7AF5">
              <w:rPr>
                <w:rFonts w:ascii="Calibri Light" w:hAnsi="Calibri Light" w:cs="Calibri Light"/>
                <w:szCs w:val="22"/>
                <w:lang w:val="fr-FR"/>
              </w:rPr>
              <w:t>Économie</w:t>
            </w:r>
            <w:r w:rsidR="00FB3524" w:rsidRPr="007A7AF5">
              <w:rPr>
                <w:rFonts w:ascii="Calibri Light" w:hAnsi="Calibri Light" w:cs="Calibri Light"/>
                <w:szCs w:val="22"/>
                <w:lang w:val="fr-FR"/>
              </w:rPr>
              <w:t xml:space="preserve"> </w:t>
            </w:r>
          </w:p>
        </w:tc>
      </w:tr>
      <w:tr w:rsidR="00FB3524" w:rsidRPr="007A7AF5" w14:paraId="284E1146" w14:textId="77777777" w:rsidTr="007A7AF5">
        <w:tc>
          <w:tcPr>
            <w:tcW w:w="9332" w:type="dxa"/>
            <w:gridSpan w:val="2"/>
            <w:shd w:val="clear" w:color="auto" w:fill="auto"/>
          </w:tcPr>
          <w:p w14:paraId="711AB2E6" w14:textId="77777777" w:rsidR="00FB3524" w:rsidRPr="007A7AF5" w:rsidRDefault="00FB3524" w:rsidP="00DB2CF3">
            <w:pPr>
              <w:pStyle w:val="normaltableau"/>
              <w:spacing w:before="0" w:after="0"/>
              <w:ind w:left="-8"/>
              <w:rPr>
                <w:rFonts w:ascii="Calibri Light" w:hAnsi="Calibri Light" w:cs="Calibri Light"/>
                <w:szCs w:val="22"/>
              </w:rPr>
            </w:pPr>
            <w:proofErr w:type="spellStart"/>
            <w:r w:rsidRPr="007A7AF5">
              <w:rPr>
                <w:rFonts w:ascii="Calibri Light" w:hAnsi="Calibri Light" w:cs="Calibri Light"/>
                <w:szCs w:val="22"/>
              </w:rPr>
              <w:t>Géopolitique</w:t>
            </w:r>
            <w:proofErr w:type="spellEnd"/>
            <w:r w:rsidRPr="007A7AF5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</w:tr>
      <w:tr w:rsidR="00FB3524" w:rsidRPr="007A7AF5" w14:paraId="2DAAF1AC" w14:textId="77777777" w:rsidTr="007A7AF5">
        <w:tc>
          <w:tcPr>
            <w:tcW w:w="5647" w:type="dxa"/>
            <w:shd w:val="clear" w:color="auto" w:fill="auto"/>
          </w:tcPr>
          <w:p w14:paraId="55F97DAD" w14:textId="77777777" w:rsidR="00FB3524" w:rsidRPr="007A7AF5" w:rsidRDefault="00FB3524" w:rsidP="00DB2CF3">
            <w:pPr>
              <w:tabs>
                <w:tab w:val="left" w:pos="170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</w:rPr>
              <w:t xml:space="preserve">Institut des hautes </w:t>
            </w:r>
            <w:proofErr w:type="spellStart"/>
            <w:r w:rsidRPr="007A7AF5">
              <w:rPr>
                <w:rFonts w:ascii="Calibri Light" w:hAnsi="Calibri Light" w:cs="Calibri Light"/>
                <w:sz w:val="22"/>
                <w:szCs w:val="22"/>
              </w:rPr>
              <w:t>Etudes</w:t>
            </w:r>
            <w:proofErr w:type="spellEnd"/>
            <w:r w:rsidRPr="007A7AF5">
              <w:rPr>
                <w:rFonts w:ascii="Calibri Light" w:hAnsi="Calibri Light" w:cs="Calibri Light"/>
                <w:sz w:val="22"/>
                <w:szCs w:val="22"/>
              </w:rPr>
              <w:t xml:space="preserve"> de la Défense Nationale - IHEDN</w:t>
            </w:r>
            <w:r w:rsidRPr="007A7AF5">
              <w:rPr>
                <w:rFonts w:ascii="Calibri Light" w:hAnsi="Calibri Light" w:cs="Calibri Light"/>
                <w:sz w:val="22"/>
                <w:szCs w:val="22"/>
                <w:lang w:eastAsia="en-GB"/>
              </w:rPr>
              <w:t xml:space="preserve"> (2006-2007)</w:t>
            </w:r>
          </w:p>
        </w:tc>
        <w:tc>
          <w:tcPr>
            <w:tcW w:w="3685" w:type="dxa"/>
            <w:shd w:val="clear" w:color="auto" w:fill="auto"/>
          </w:tcPr>
          <w:p w14:paraId="5F57281E" w14:textId="77777777" w:rsidR="00FB3524" w:rsidRPr="007A7AF5" w:rsidRDefault="00FB3524" w:rsidP="00DB2CF3">
            <w:pPr>
              <w:ind w:left="72"/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 w:rsidRPr="007A7AF5">
              <w:rPr>
                <w:rFonts w:ascii="Calibri Light" w:hAnsi="Calibri Light" w:cs="Calibri Light"/>
                <w:sz w:val="22"/>
                <w:szCs w:val="22"/>
                <w:lang w:eastAsia="en-GB"/>
              </w:rPr>
              <w:t xml:space="preserve">Ancien Auditeur </w:t>
            </w:r>
          </w:p>
        </w:tc>
      </w:tr>
    </w:tbl>
    <w:p w14:paraId="3B3D151E" w14:textId="77777777" w:rsidR="00FB3524" w:rsidRPr="007A7AF5" w:rsidRDefault="00FB3524" w:rsidP="003B7F7F">
      <w:pPr>
        <w:pStyle w:val="retrait"/>
        <w:spacing w:line="240" w:lineRule="auto"/>
        <w:ind w:hanging="283"/>
        <w:rPr>
          <w:rFonts w:ascii="Calibri Light" w:hAnsi="Calibri Light" w:cs="Calibri Light"/>
          <w:color w:val="000000"/>
          <w:sz w:val="22"/>
          <w:szCs w:val="22"/>
          <w:lang w:val="fr-FR"/>
        </w:rPr>
      </w:pPr>
    </w:p>
    <w:p w14:paraId="0FB06807" w14:textId="77777777" w:rsidR="00537DB6" w:rsidRPr="007A7AF5" w:rsidRDefault="00537DB6">
      <w:pPr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br w:type="page"/>
      </w:r>
    </w:p>
    <w:p w14:paraId="150EAFEE" w14:textId="260D736F" w:rsidR="00C56B97" w:rsidRPr="00B8006E" w:rsidRDefault="00DD0569" w:rsidP="00DD0569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8006E">
        <w:rPr>
          <w:rFonts w:ascii="Calibri Light" w:hAnsi="Calibri Light" w:cs="Calibri Light"/>
          <w:b/>
          <w:bCs/>
          <w:sz w:val="22"/>
          <w:szCs w:val="22"/>
        </w:rPr>
        <w:lastRenderedPageBreak/>
        <w:t>Bibliographie</w:t>
      </w:r>
    </w:p>
    <w:p w14:paraId="44E62A4E" w14:textId="77777777" w:rsidR="00C56B97" w:rsidRPr="00B8006E" w:rsidRDefault="00C56B97" w:rsidP="00C56B97">
      <w:pPr>
        <w:pStyle w:val="retrait"/>
        <w:spacing w:line="240" w:lineRule="auto"/>
        <w:ind w:left="0" w:firstLine="0"/>
        <w:rPr>
          <w:rFonts w:ascii="Calibri Light" w:hAnsi="Calibri Light" w:cs="Calibri Light"/>
          <w:b/>
          <w:bCs/>
          <w:color w:val="000000"/>
          <w:sz w:val="22"/>
          <w:szCs w:val="22"/>
          <w:lang w:val="fr-FR"/>
        </w:rPr>
      </w:pPr>
    </w:p>
    <w:p w14:paraId="14E93847" w14:textId="6EC596FB" w:rsidR="00795442" w:rsidRDefault="00795442" w:rsidP="003B7F7F">
      <w:pPr>
        <w:pStyle w:val="retrait"/>
        <w:spacing w:line="240" w:lineRule="auto"/>
        <w:ind w:hanging="283"/>
        <w:rPr>
          <w:rFonts w:ascii="Calibri Light" w:hAnsi="Calibri Light" w:cs="Calibri Light"/>
          <w:b/>
          <w:bCs/>
          <w:color w:val="000000"/>
          <w:sz w:val="22"/>
          <w:szCs w:val="22"/>
          <w:lang w:val="fr-FR"/>
        </w:rPr>
      </w:pPr>
      <w:r w:rsidRPr="00B8006E">
        <w:rPr>
          <w:rFonts w:ascii="Calibri Light" w:hAnsi="Calibri Light" w:cs="Calibri Light"/>
          <w:b/>
          <w:bCs/>
          <w:color w:val="000000"/>
          <w:sz w:val="22"/>
          <w:szCs w:val="22"/>
          <w:lang w:val="fr-FR"/>
        </w:rPr>
        <w:t>Ouvrages</w:t>
      </w:r>
    </w:p>
    <w:p w14:paraId="2D3E07A5" w14:textId="77777777" w:rsidR="00B8006E" w:rsidRPr="00B8006E" w:rsidRDefault="00B8006E" w:rsidP="003B7F7F">
      <w:pPr>
        <w:pStyle w:val="retrait"/>
        <w:spacing w:line="240" w:lineRule="auto"/>
        <w:ind w:hanging="283"/>
        <w:rPr>
          <w:rFonts w:ascii="Calibri Light" w:hAnsi="Calibri Light" w:cs="Calibri Light"/>
          <w:b/>
          <w:bCs/>
          <w:color w:val="000000"/>
          <w:sz w:val="22"/>
          <w:szCs w:val="22"/>
          <w:lang w:val="fr-FR"/>
        </w:rPr>
      </w:pPr>
    </w:p>
    <w:p w14:paraId="5DEFE6E6" w14:textId="191E29C5" w:rsidR="00537DB6" w:rsidRPr="007A7AF5" w:rsidRDefault="00537DB6" w:rsidP="00537DB6">
      <w:pPr>
        <w:pStyle w:val="Paragraphedeliste"/>
        <w:numPr>
          <w:ilvl w:val="0"/>
          <w:numId w:val="1"/>
        </w:numPr>
        <w:tabs>
          <w:tab w:val="clear" w:pos="788"/>
        </w:tabs>
        <w:ind w:left="709" w:hanging="283"/>
        <w:rPr>
          <w:rFonts w:ascii="Calibri Light" w:hAnsi="Calibri Light" w:cs="Calibri Light"/>
          <w:color w:val="000000"/>
          <w:sz w:val="22"/>
          <w:szCs w:val="22"/>
          <w:lang w:val="en-US" w:eastAsia="en-US"/>
        </w:rPr>
      </w:pPr>
      <w:r w:rsidRPr="007A7AF5">
        <w:rPr>
          <w:rFonts w:ascii="Calibri Light" w:hAnsi="Calibri Light" w:cs="Calibri Light"/>
          <w:color w:val="000000"/>
          <w:sz w:val="22"/>
          <w:szCs w:val="22"/>
          <w:lang w:val="en-US" w:eastAsia="en-US"/>
        </w:rPr>
        <w:t xml:space="preserve">A 2030 Vision of the Refugee Crisis (co-editor, w/ A. </w:t>
      </w:r>
      <w:proofErr w:type="spellStart"/>
      <w:r w:rsidRPr="007A7AF5">
        <w:rPr>
          <w:rFonts w:ascii="Calibri Light" w:hAnsi="Calibri Light" w:cs="Calibri Light"/>
          <w:color w:val="000000"/>
          <w:sz w:val="22"/>
          <w:szCs w:val="22"/>
          <w:lang w:val="en-US" w:eastAsia="en-US"/>
        </w:rPr>
        <w:t>Chaar</w:t>
      </w:r>
      <w:proofErr w:type="spellEnd"/>
      <w:r w:rsidRPr="007A7AF5">
        <w:rPr>
          <w:rFonts w:ascii="Calibri Light" w:hAnsi="Calibri Light" w:cs="Calibri Light"/>
          <w:color w:val="000000"/>
          <w:sz w:val="22"/>
          <w:szCs w:val="22"/>
          <w:lang w:val="en-US" w:eastAsia="en-US"/>
        </w:rPr>
        <w:t>), ESA publi</w:t>
      </w:r>
      <w:r w:rsidR="00A1764F" w:rsidRPr="007A7AF5">
        <w:rPr>
          <w:rFonts w:ascii="Calibri Light" w:hAnsi="Calibri Light" w:cs="Calibri Light"/>
          <w:color w:val="000000"/>
          <w:sz w:val="22"/>
          <w:szCs w:val="22"/>
          <w:lang w:val="en-US" w:eastAsia="en-US"/>
        </w:rPr>
        <w:t>s</w:t>
      </w:r>
      <w:r w:rsidRPr="007A7AF5">
        <w:rPr>
          <w:rFonts w:ascii="Calibri Light" w:hAnsi="Calibri Light" w:cs="Calibri Light"/>
          <w:color w:val="000000"/>
          <w:sz w:val="22"/>
          <w:szCs w:val="22"/>
          <w:lang w:val="en-US" w:eastAsia="en-US"/>
        </w:rPr>
        <w:t>hing, 2017</w:t>
      </w:r>
    </w:p>
    <w:p w14:paraId="4CC546A8" w14:textId="1D1B198D" w:rsidR="00B43F4F" w:rsidRPr="007A7AF5" w:rsidRDefault="00B43F4F" w:rsidP="00537DB6">
      <w:pPr>
        <w:pStyle w:val="retrait"/>
        <w:numPr>
          <w:ilvl w:val="0"/>
          <w:numId w:val="1"/>
        </w:numPr>
        <w:ind w:left="709" w:hanging="283"/>
        <w:rPr>
          <w:rFonts w:ascii="Calibri Light" w:hAnsi="Calibri Light" w:cs="Calibri Light"/>
          <w:color w:val="000000"/>
          <w:sz w:val="22"/>
          <w:szCs w:val="22"/>
          <w:lang w:val="fr-FR"/>
        </w:rPr>
      </w:pPr>
      <w:r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>Gestion juri</w:t>
      </w:r>
      <w:r w:rsidR="00815C37"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>dique de l'Entreprise, Pearson,</w:t>
      </w:r>
      <w:r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 xml:space="preserve"> Paris 2006 (avec N. Ferry-</w:t>
      </w:r>
      <w:proofErr w:type="spellStart"/>
      <w:r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>Maccario</w:t>
      </w:r>
      <w:proofErr w:type="spellEnd"/>
      <w:r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 xml:space="preserve"> et al.).</w:t>
      </w:r>
    </w:p>
    <w:p w14:paraId="4734873A" w14:textId="58BB14CE" w:rsidR="00B43F4F" w:rsidRPr="007A7AF5" w:rsidRDefault="00B43F4F" w:rsidP="00537DB6">
      <w:pPr>
        <w:pStyle w:val="retrait"/>
        <w:numPr>
          <w:ilvl w:val="0"/>
          <w:numId w:val="1"/>
        </w:numPr>
        <w:spacing w:line="240" w:lineRule="auto"/>
        <w:ind w:left="709" w:hanging="283"/>
        <w:rPr>
          <w:rFonts w:ascii="Calibri Light" w:hAnsi="Calibri Light" w:cs="Calibri Light"/>
          <w:color w:val="000000"/>
          <w:sz w:val="22"/>
          <w:szCs w:val="22"/>
          <w:lang w:val="fr-FR"/>
        </w:rPr>
      </w:pPr>
      <w:r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>Droit International des Affaires</w:t>
      </w:r>
      <w:r w:rsidR="006E708C"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 xml:space="preserve"> </w:t>
      </w:r>
      <w:r w:rsidRPr="007A7AF5">
        <w:rPr>
          <w:rFonts w:ascii="Calibri Light" w:hAnsi="Calibri Light" w:cs="Calibri Light"/>
          <w:color w:val="000000"/>
          <w:sz w:val="22"/>
          <w:szCs w:val="22"/>
          <w:lang w:val="fr-FR"/>
        </w:rPr>
        <w:t>: le contrat international, Nathan, Paris, 1998.</w:t>
      </w:r>
    </w:p>
    <w:p w14:paraId="4534A100" w14:textId="77777777" w:rsidR="00795442" w:rsidRPr="007A7AF5" w:rsidRDefault="00795442" w:rsidP="00795442">
      <w:pPr>
        <w:pStyle w:val="retrait"/>
        <w:spacing w:line="240" w:lineRule="auto"/>
        <w:ind w:hanging="283"/>
        <w:rPr>
          <w:rFonts w:ascii="Calibri Light" w:hAnsi="Calibri Light" w:cs="Calibri Light"/>
          <w:color w:val="000000"/>
          <w:sz w:val="22"/>
          <w:szCs w:val="22"/>
          <w:lang w:val="fr-FR"/>
        </w:rPr>
      </w:pPr>
    </w:p>
    <w:p w14:paraId="25577DA3" w14:textId="3FB808C0" w:rsidR="00795442" w:rsidRDefault="00795442" w:rsidP="003B7F7F">
      <w:pPr>
        <w:pStyle w:val="retrait"/>
        <w:spacing w:line="240" w:lineRule="auto"/>
        <w:ind w:hanging="283"/>
        <w:rPr>
          <w:rFonts w:ascii="Calibri Light" w:hAnsi="Calibri Light" w:cs="Calibri Light"/>
          <w:b/>
          <w:bCs/>
          <w:color w:val="000000"/>
          <w:sz w:val="22"/>
          <w:szCs w:val="22"/>
          <w:lang w:val="fr-FR"/>
        </w:rPr>
      </w:pPr>
      <w:r w:rsidRPr="00B8006E">
        <w:rPr>
          <w:rFonts w:ascii="Calibri Light" w:hAnsi="Calibri Light" w:cs="Calibri Light"/>
          <w:b/>
          <w:bCs/>
          <w:color w:val="000000"/>
          <w:sz w:val="22"/>
          <w:szCs w:val="22"/>
          <w:lang w:val="fr-FR"/>
        </w:rPr>
        <w:t>Chapitres dans des ouvrages collectifs</w:t>
      </w:r>
    </w:p>
    <w:p w14:paraId="1234965A" w14:textId="77777777" w:rsidR="00B8006E" w:rsidRPr="00B8006E" w:rsidRDefault="00B8006E" w:rsidP="003B7F7F">
      <w:pPr>
        <w:pStyle w:val="retrait"/>
        <w:spacing w:line="240" w:lineRule="auto"/>
        <w:ind w:hanging="283"/>
        <w:rPr>
          <w:rFonts w:ascii="Calibri Light" w:hAnsi="Calibri Light" w:cs="Calibri Light"/>
          <w:b/>
          <w:bCs/>
          <w:color w:val="000000"/>
          <w:sz w:val="22"/>
          <w:szCs w:val="22"/>
          <w:lang w:val="fr-FR"/>
        </w:rPr>
      </w:pPr>
    </w:p>
    <w:p w14:paraId="5EB0A920" w14:textId="3684ED29" w:rsidR="001639E8" w:rsidRDefault="00246ABA" w:rsidP="008571DF">
      <w:pPr>
        <w:pStyle w:val="Paragraphedeliste"/>
        <w:numPr>
          <w:ilvl w:val="0"/>
          <w:numId w:val="7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fr-FR" w:eastAsia="fr-FR"/>
        </w:rPr>
      </w:pPr>
      <w:r w:rsidRPr="001639E8">
        <w:rPr>
          <w:rFonts w:ascii="Calibri Light" w:hAnsi="Calibri Light" w:cs="Calibri Light"/>
          <w:sz w:val="22"/>
          <w:szCs w:val="22"/>
          <w:lang w:val="fr-FR" w:eastAsia="fr-FR"/>
        </w:rPr>
        <w:t xml:space="preserve">Droit et régulations des activités économiques. Perspectives sociologiques et institutionnalistes, </w:t>
      </w:r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 xml:space="preserve">Bessy, </w:t>
      </w:r>
      <w:proofErr w:type="spellStart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>Delpeuch</w:t>
      </w:r>
      <w:proofErr w:type="spellEnd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 xml:space="preserve">, </w:t>
      </w:r>
      <w:proofErr w:type="spellStart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>Pélisse</w:t>
      </w:r>
      <w:proofErr w:type="spellEnd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 xml:space="preserve"> (</w:t>
      </w:r>
      <w:proofErr w:type="spellStart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>dir</w:t>
      </w:r>
      <w:proofErr w:type="spellEnd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 xml:space="preserve">.), Coll. « </w:t>
      </w:r>
      <w:proofErr w:type="spellStart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>Classics</w:t>
      </w:r>
      <w:proofErr w:type="spellEnd"/>
      <w:r w:rsidR="001639E8" w:rsidRPr="001639E8">
        <w:rPr>
          <w:rFonts w:ascii="Calibri Light" w:hAnsi="Calibri Light" w:cs="Calibri Light"/>
          <w:sz w:val="22"/>
          <w:szCs w:val="22"/>
          <w:lang w:val="fr-FR" w:eastAsia="fr-FR"/>
        </w:rPr>
        <w:t xml:space="preserve"> » Droit et Société, Lextenso (2ième édition), 2022.</w:t>
      </w:r>
    </w:p>
    <w:p w14:paraId="1CCA600A" w14:textId="41DD37C0" w:rsidR="006E708C" w:rsidRPr="007A7AF5" w:rsidRDefault="006E708C" w:rsidP="008571DF">
      <w:pPr>
        <w:pStyle w:val="Paragraphedeliste"/>
        <w:numPr>
          <w:ilvl w:val="0"/>
          <w:numId w:val="7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fr-FR" w:eastAsia="fr-FR"/>
        </w:rPr>
      </w:pPr>
      <w:r w:rsidRPr="007A7AF5">
        <w:rPr>
          <w:rFonts w:ascii="Calibri Light" w:hAnsi="Calibri Light" w:cs="Calibri Light"/>
          <w:sz w:val="22"/>
          <w:szCs w:val="22"/>
          <w:lang w:val="fr-FR" w:eastAsia="fr-FR"/>
        </w:rPr>
        <w:t xml:space="preserve">Normaliser la Comptabilité des Entreprises : Enjeux Socio-Organisationnels et Jeux d’Acteurs (R.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fr-FR" w:eastAsia="fr-FR"/>
        </w:rPr>
        <w:t>Chantiri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fr-FR" w:eastAsia="fr-FR"/>
        </w:rPr>
        <w:t xml:space="preserve">, B.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fr-FR" w:eastAsia="fr-FR"/>
        </w:rPr>
        <w:t>Colasse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fr-FR" w:eastAsia="fr-FR"/>
        </w:rPr>
        <w:t xml:space="preserve">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fr-FR" w:eastAsia="fr-FR"/>
        </w:rPr>
        <w:t>Eds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fr-FR" w:eastAsia="fr-FR"/>
        </w:rPr>
        <w:t>) EMS, 2019</w:t>
      </w:r>
    </w:p>
    <w:p w14:paraId="287B8F2A" w14:textId="6D4575F0" w:rsidR="00C32CDC" w:rsidRPr="007A7AF5" w:rsidRDefault="00C32CDC" w:rsidP="008571DF">
      <w:pPr>
        <w:pStyle w:val="Titre1"/>
        <w:numPr>
          <w:ilvl w:val="0"/>
          <w:numId w:val="7"/>
        </w:numPr>
        <w:tabs>
          <w:tab w:val="clear" w:pos="1185"/>
        </w:tabs>
        <w:ind w:left="709" w:hanging="281"/>
        <w:rPr>
          <w:rFonts w:ascii="Calibri Light" w:hAnsi="Calibri Light" w:cs="Calibri Light"/>
          <w:b w:val="0"/>
          <w:bCs w:val="0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Strategic Sourcing Management for Value Creation (O. </w:t>
      </w:r>
      <w:proofErr w:type="spellStart"/>
      <w:r w:rsidRPr="007A7AF5">
        <w:rPr>
          <w:rFonts w:ascii="Calibri Light" w:hAnsi="Calibri Light" w:cs="Calibri Light"/>
          <w:b w:val="0"/>
          <w:bCs w:val="0"/>
          <w:sz w:val="22"/>
          <w:szCs w:val="22"/>
          <w:lang w:val="en-US"/>
        </w:rPr>
        <w:t>Bruel</w:t>
      </w:r>
      <w:proofErr w:type="spellEnd"/>
      <w:r w:rsidRPr="007A7AF5">
        <w:rPr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 Ed.), Kogan Page, 2016</w:t>
      </w:r>
    </w:p>
    <w:p w14:paraId="272FF389" w14:textId="77777777" w:rsidR="00B7514F" w:rsidRPr="007A7AF5" w:rsidRDefault="00B7514F" w:rsidP="008571DF">
      <w:pPr>
        <w:pStyle w:val="Titre1"/>
        <w:numPr>
          <w:ilvl w:val="0"/>
          <w:numId w:val="6"/>
        </w:numPr>
        <w:tabs>
          <w:tab w:val="clear" w:pos="1185"/>
        </w:tabs>
        <w:ind w:left="709" w:hanging="281"/>
        <w:rPr>
          <w:rStyle w:val="addmd"/>
          <w:rFonts w:ascii="Calibri Light" w:hAnsi="Calibri Light" w:cs="Calibri Light"/>
          <w:b w:val="0"/>
          <w:bCs w:val="0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New Challenges in Entrepreneurship and Finance:  </w:t>
      </w:r>
      <w:r w:rsidRPr="007A7AF5">
        <w:rPr>
          <w:rStyle w:val="Accentuation"/>
          <w:rFonts w:ascii="Calibri Light" w:hAnsi="Calibri Light" w:cs="Calibri Light"/>
          <w:b w:val="0"/>
          <w:bCs w:val="0"/>
          <w:i w:val="0"/>
          <w:iCs w:val="0"/>
          <w:sz w:val="22"/>
          <w:szCs w:val="22"/>
          <w:lang w:val="en-US"/>
        </w:rPr>
        <w:t>Examining</w:t>
      </w:r>
      <w:r w:rsidRPr="007A7AF5">
        <w:rPr>
          <w:rStyle w:val="st"/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 the </w:t>
      </w:r>
      <w:r w:rsidRPr="007A7AF5">
        <w:rPr>
          <w:rStyle w:val="Accentuation"/>
          <w:rFonts w:ascii="Calibri Light" w:hAnsi="Calibri Light" w:cs="Calibri Light"/>
          <w:b w:val="0"/>
          <w:bCs w:val="0"/>
          <w:i w:val="0"/>
          <w:iCs w:val="0"/>
          <w:sz w:val="22"/>
          <w:szCs w:val="22"/>
          <w:lang w:val="en-US"/>
        </w:rPr>
        <w:t>Prospects</w:t>
      </w:r>
      <w:r w:rsidRPr="007A7AF5">
        <w:rPr>
          <w:rStyle w:val="st"/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 for Sustainable Business Development, Performance, Innovation, and Economic Growth</w:t>
      </w:r>
      <w:r w:rsidRPr="007A7AF5">
        <w:rPr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 (</w:t>
      </w:r>
      <w:r w:rsidRPr="007A7AF5">
        <w:rPr>
          <w:rStyle w:val="addmd"/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M Peris-Ortiz, JM </w:t>
      </w:r>
      <w:proofErr w:type="spellStart"/>
      <w:r w:rsidRPr="007A7AF5">
        <w:rPr>
          <w:rStyle w:val="addmd"/>
          <w:rFonts w:ascii="Calibri Light" w:hAnsi="Calibri Light" w:cs="Calibri Light"/>
          <w:b w:val="0"/>
          <w:bCs w:val="0"/>
          <w:sz w:val="22"/>
          <w:szCs w:val="22"/>
          <w:lang w:val="en-US"/>
        </w:rPr>
        <w:t>Sahut</w:t>
      </w:r>
      <w:proofErr w:type="spellEnd"/>
      <w:r w:rsidRPr="007A7AF5">
        <w:rPr>
          <w:rStyle w:val="addmd"/>
          <w:rFonts w:ascii="Calibri Light" w:hAnsi="Calibri Light" w:cs="Calibri Light"/>
          <w:b w:val="0"/>
          <w:bCs w:val="0"/>
          <w:sz w:val="22"/>
          <w:szCs w:val="22"/>
          <w:lang w:val="en-US"/>
        </w:rPr>
        <w:t xml:space="preserve"> Eds), Springer 2015</w:t>
      </w:r>
    </w:p>
    <w:p w14:paraId="759E87DD" w14:textId="77777777" w:rsidR="00881429" w:rsidRPr="007A7AF5" w:rsidRDefault="00881429" w:rsidP="008571DF">
      <w:pPr>
        <w:pStyle w:val="Titre3"/>
        <w:keepNext w:val="0"/>
        <w:numPr>
          <w:ilvl w:val="0"/>
          <w:numId w:val="5"/>
        </w:numPr>
        <w:tabs>
          <w:tab w:val="clear" w:pos="1185"/>
        </w:tabs>
        <w:ind w:left="709" w:hanging="281"/>
        <w:jc w:val="left"/>
        <w:rPr>
          <w:rStyle w:val="rubr"/>
          <w:rFonts w:ascii="Calibri Light" w:hAnsi="Calibri Light" w:cs="Calibri Light"/>
          <w:b w:val="0"/>
          <w:bCs w:val="0"/>
          <w:szCs w:val="22"/>
        </w:rPr>
      </w:pPr>
      <w:r w:rsidRPr="007A7AF5">
        <w:rPr>
          <w:rFonts w:ascii="Calibri Light" w:hAnsi="Calibri Light" w:cs="Calibri Light"/>
          <w:b w:val="0"/>
          <w:bCs w:val="0"/>
          <w:szCs w:val="22"/>
        </w:rPr>
        <w:t xml:space="preserve">L'organisation de la transgression : </w:t>
      </w:r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 xml:space="preserve">formaliser l'informel ? (S. </w:t>
      </w:r>
      <w:proofErr w:type="spellStart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>Perseil</w:t>
      </w:r>
      <w:proofErr w:type="spellEnd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 xml:space="preserve">, Y. </w:t>
      </w:r>
      <w:proofErr w:type="spellStart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>Pesqueux</w:t>
      </w:r>
      <w:proofErr w:type="spellEnd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 xml:space="preserve"> </w:t>
      </w:r>
      <w:proofErr w:type="spellStart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>Eds</w:t>
      </w:r>
      <w:proofErr w:type="spellEnd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 xml:space="preserve">.) </w:t>
      </w:r>
      <w:proofErr w:type="spellStart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>l’Harmattan</w:t>
      </w:r>
      <w:proofErr w:type="spellEnd"/>
      <w:r w:rsidRPr="007A7AF5">
        <w:rPr>
          <w:rStyle w:val="rubr"/>
          <w:rFonts w:ascii="Calibri Light" w:hAnsi="Calibri Light" w:cs="Calibri Light"/>
          <w:b w:val="0"/>
          <w:bCs w:val="0"/>
          <w:szCs w:val="22"/>
        </w:rPr>
        <w:t>, 2014</w:t>
      </w:r>
    </w:p>
    <w:p w14:paraId="5DCF12DC" w14:textId="77777777" w:rsidR="00881429" w:rsidRPr="007A7AF5" w:rsidRDefault="00881429" w:rsidP="008571DF">
      <w:pPr>
        <w:pStyle w:val="Titre3"/>
        <w:keepNext w:val="0"/>
        <w:numPr>
          <w:ilvl w:val="0"/>
          <w:numId w:val="5"/>
        </w:numPr>
        <w:tabs>
          <w:tab w:val="clear" w:pos="1185"/>
        </w:tabs>
        <w:ind w:left="709" w:hanging="281"/>
        <w:jc w:val="left"/>
        <w:rPr>
          <w:rFonts w:ascii="Calibri Light" w:hAnsi="Calibri Light" w:cs="Calibri Light"/>
          <w:b w:val="0"/>
          <w:bCs w:val="0"/>
          <w:szCs w:val="22"/>
        </w:rPr>
      </w:pPr>
      <w:r w:rsidRPr="007A7AF5">
        <w:rPr>
          <w:rFonts w:ascii="Calibri Light" w:hAnsi="Calibri Light" w:cs="Calibri Light"/>
          <w:b w:val="0"/>
          <w:bCs w:val="0"/>
          <w:szCs w:val="22"/>
        </w:rPr>
        <w:t>Management des Achats, (O. Bruel Ed), Economica, Paris 2014</w:t>
      </w:r>
    </w:p>
    <w:p w14:paraId="6C135936" w14:textId="02781990" w:rsidR="00795442" w:rsidRPr="007A7AF5" w:rsidRDefault="00795442" w:rsidP="008571DF">
      <w:pPr>
        <w:numPr>
          <w:ilvl w:val="0"/>
          <w:numId w:val="1"/>
        </w:numPr>
        <w:tabs>
          <w:tab w:val="clear" w:pos="788"/>
        </w:tabs>
        <w:ind w:left="709" w:hanging="281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>Innovation and Entrepreneurship</w:t>
      </w:r>
      <w:r w:rsidR="00537DB6" w:rsidRPr="007A7AF5">
        <w:rPr>
          <w:rFonts w:ascii="Calibri Light" w:hAnsi="Calibri Light" w:cs="Calibri Light"/>
          <w:sz w:val="22"/>
          <w:szCs w:val="22"/>
          <w:lang w:val="en-US"/>
        </w:rPr>
        <w:t>,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7A7AF5">
        <w:rPr>
          <w:rFonts w:ascii="Calibri Light" w:hAnsi="Calibri Light" w:cs="Calibri Light"/>
          <w:color w:val="000000"/>
          <w:sz w:val="22"/>
          <w:szCs w:val="22"/>
          <w:lang w:val="en-US"/>
        </w:rPr>
        <w:t>(A. Bloch, S. Morin-</w:t>
      </w:r>
      <w:proofErr w:type="spellStart"/>
      <w:r w:rsidRPr="007A7AF5">
        <w:rPr>
          <w:rFonts w:ascii="Calibri Light" w:hAnsi="Calibri Light" w:cs="Calibri Light"/>
          <w:color w:val="000000"/>
          <w:sz w:val="22"/>
          <w:szCs w:val="22"/>
          <w:lang w:val="en-US"/>
        </w:rPr>
        <w:t>Delerm</w:t>
      </w:r>
      <w:proofErr w:type="spellEnd"/>
      <w:r w:rsidRPr="007A7AF5">
        <w:rPr>
          <w:rFonts w:ascii="Calibri Light" w:hAnsi="Calibri Light" w:cs="Calibri Light"/>
          <w:color w:val="000000"/>
          <w:sz w:val="22"/>
          <w:szCs w:val="22"/>
          <w:lang w:val="en-US"/>
        </w:rPr>
        <w:t xml:space="preserve"> Eds), I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>PM/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Eska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Publishing, Dulles, VA, 2011</w:t>
      </w:r>
    </w:p>
    <w:p w14:paraId="3D525DE9" w14:textId="3DE8C02E" w:rsidR="00795442" w:rsidRPr="007A7AF5" w:rsidRDefault="00795442" w:rsidP="008571DF">
      <w:pPr>
        <w:numPr>
          <w:ilvl w:val="0"/>
          <w:numId w:val="1"/>
        </w:numPr>
        <w:tabs>
          <w:tab w:val="clear" w:pos="788"/>
        </w:tabs>
        <w:ind w:left="709" w:hanging="281"/>
        <w:rPr>
          <w:rFonts w:ascii="Calibri Light" w:hAnsi="Calibri Light" w:cs="Calibri Light"/>
          <w:color w:val="000000"/>
          <w:sz w:val="22"/>
          <w:szCs w:val="22"/>
        </w:rPr>
      </w:pPr>
      <w:r w:rsidRPr="007A7AF5">
        <w:rPr>
          <w:rFonts w:ascii="Calibri Light" w:hAnsi="Calibri Light" w:cs="Calibri Light"/>
          <w:color w:val="000000"/>
          <w:sz w:val="22"/>
          <w:szCs w:val="22"/>
        </w:rPr>
        <w:t xml:space="preserve">Droit et Régulations des Activités </w:t>
      </w:r>
      <w:proofErr w:type="spellStart"/>
      <w:r w:rsidRPr="007A7AF5">
        <w:rPr>
          <w:rFonts w:ascii="Calibri Light" w:hAnsi="Calibri Light" w:cs="Calibri Light"/>
          <w:color w:val="000000"/>
          <w:sz w:val="22"/>
          <w:szCs w:val="22"/>
        </w:rPr>
        <w:t>Economiques</w:t>
      </w:r>
      <w:proofErr w:type="spellEnd"/>
      <w:r w:rsidR="00537DB6" w:rsidRPr="007A7AF5">
        <w:rPr>
          <w:rFonts w:ascii="Calibri Light" w:hAnsi="Calibri Light" w:cs="Calibri Light"/>
          <w:color w:val="000000"/>
          <w:sz w:val="22"/>
          <w:szCs w:val="22"/>
        </w:rPr>
        <w:t xml:space="preserve"> (J. Pelisse Ed.),</w:t>
      </w:r>
      <w:r w:rsidRPr="007A7AF5">
        <w:rPr>
          <w:rFonts w:ascii="Calibri Light" w:hAnsi="Calibri Light" w:cs="Calibri Light"/>
          <w:color w:val="000000"/>
          <w:sz w:val="22"/>
          <w:szCs w:val="22"/>
        </w:rPr>
        <w:t xml:space="preserve"> LGDJ, Paris, 2011</w:t>
      </w:r>
    </w:p>
    <w:p w14:paraId="1BE97FB3" w14:textId="547967BA" w:rsidR="00795442" w:rsidRPr="007A7AF5" w:rsidRDefault="00795442" w:rsidP="008571DF">
      <w:pPr>
        <w:numPr>
          <w:ilvl w:val="0"/>
          <w:numId w:val="1"/>
        </w:numPr>
        <w:tabs>
          <w:tab w:val="clear" w:pos="788"/>
        </w:tabs>
        <w:ind w:left="709" w:hanging="281"/>
        <w:rPr>
          <w:rFonts w:ascii="Calibri Light" w:hAnsi="Calibri Light" w:cs="Calibri Light"/>
          <w:color w:val="000000"/>
          <w:sz w:val="22"/>
          <w:szCs w:val="22"/>
        </w:rPr>
      </w:pPr>
      <w:r w:rsidRPr="007A7AF5">
        <w:rPr>
          <w:rFonts w:ascii="Calibri Light" w:hAnsi="Calibri Light" w:cs="Calibri Light"/>
          <w:color w:val="000000"/>
          <w:sz w:val="22"/>
          <w:szCs w:val="22"/>
        </w:rPr>
        <w:t>De l’Idée à l’Organisation (A. Bloch, S. Morin-</w:t>
      </w:r>
      <w:proofErr w:type="spellStart"/>
      <w:r w:rsidRPr="007A7AF5">
        <w:rPr>
          <w:rFonts w:ascii="Calibri Light" w:hAnsi="Calibri Light" w:cs="Calibri Light"/>
          <w:color w:val="000000"/>
          <w:sz w:val="22"/>
          <w:szCs w:val="22"/>
        </w:rPr>
        <w:t>Delerm</w:t>
      </w:r>
      <w:proofErr w:type="spellEnd"/>
      <w:r w:rsidRPr="007A7AF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 w:rsidRPr="007A7AF5">
        <w:rPr>
          <w:rFonts w:ascii="Calibri Light" w:hAnsi="Calibri Light" w:cs="Calibri Light"/>
          <w:color w:val="000000"/>
          <w:sz w:val="22"/>
          <w:szCs w:val="22"/>
        </w:rPr>
        <w:t>Eds</w:t>
      </w:r>
      <w:proofErr w:type="spellEnd"/>
      <w:r w:rsidRPr="007A7AF5">
        <w:rPr>
          <w:rFonts w:ascii="Calibri Light" w:hAnsi="Calibri Light" w:cs="Calibri Light"/>
          <w:color w:val="000000"/>
          <w:sz w:val="22"/>
          <w:szCs w:val="22"/>
        </w:rPr>
        <w:t>), Paris 2010</w:t>
      </w:r>
    </w:p>
    <w:p w14:paraId="67D4B783" w14:textId="3F24D124" w:rsidR="00795442" w:rsidRPr="007A7AF5" w:rsidRDefault="00795442" w:rsidP="008571DF">
      <w:pPr>
        <w:numPr>
          <w:ilvl w:val="0"/>
          <w:numId w:val="1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Corporate Social Responsibility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(J.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Allouche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, Ed), Palgrave McMillan, London 2006  </w:t>
      </w:r>
    </w:p>
    <w:p w14:paraId="66911359" w14:textId="77777777" w:rsidR="00795442" w:rsidRPr="007A7AF5" w:rsidRDefault="00795442" w:rsidP="008571DF">
      <w:pPr>
        <w:numPr>
          <w:ilvl w:val="0"/>
          <w:numId w:val="1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  <w:u w:val="single"/>
        </w:rPr>
        <w:t>L'art du Management</w:t>
      </w:r>
      <w:r w:rsidRPr="007A7AF5">
        <w:rPr>
          <w:rFonts w:ascii="Calibri Light" w:hAnsi="Calibri Light" w:cs="Calibri Light"/>
          <w:sz w:val="22"/>
          <w:szCs w:val="22"/>
        </w:rPr>
        <w:t xml:space="preserve">, HEC / Les </w:t>
      </w:r>
      <w:proofErr w:type="spellStart"/>
      <w:r w:rsidRPr="007A7AF5">
        <w:rPr>
          <w:rFonts w:ascii="Calibri Light" w:hAnsi="Calibri Light" w:cs="Calibri Light"/>
          <w:sz w:val="22"/>
          <w:szCs w:val="22"/>
        </w:rPr>
        <w:t>Echos</w:t>
      </w:r>
      <w:proofErr w:type="spellEnd"/>
      <w:r w:rsidRPr="007A7AF5">
        <w:rPr>
          <w:rFonts w:ascii="Calibri Light" w:hAnsi="Calibri Light" w:cs="Calibri Light"/>
          <w:sz w:val="22"/>
          <w:szCs w:val="22"/>
        </w:rPr>
        <w:t xml:space="preserve">, Dunod Paris, 2005 </w:t>
      </w:r>
    </w:p>
    <w:p w14:paraId="66A039B6" w14:textId="55200718" w:rsidR="00795442" w:rsidRPr="007A7AF5" w:rsidRDefault="00795442" w:rsidP="008571DF">
      <w:pPr>
        <w:numPr>
          <w:ilvl w:val="0"/>
          <w:numId w:val="1"/>
        </w:numPr>
        <w:tabs>
          <w:tab w:val="clear" w:pos="788"/>
          <w:tab w:val="left" w:pos="709"/>
        </w:tabs>
        <w:ind w:left="709" w:hanging="281"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  <w:u w:val="single"/>
        </w:rPr>
        <w:t>La Confiance en Question</w:t>
      </w:r>
      <w:r w:rsidRPr="007A7AF5">
        <w:rPr>
          <w:rFonts w:ascii="Calibri Light" w:hAnsi="Calibri Light" w:cs="Calibri Light"/>
          <w:sz w:val="22"/>
          <w:szCs w:val="22"/>
        </w:rPr>
        <w:t xml:space="preserve"> (R. </w:t>
      </w:r>
      <w:proofErr w:type="spellStart"/>
      <w:r w:rsidRPr="007A7AF5">
        <w:rPr>
          <w:rFonts w:ascii="Calibri Light" w:hAnsi="Calibri Light" w:cs="Calibri Light"/>
          <w:sz w:val="22"/>
          <w:szCs w:val="22"/>
        </w:rPr>
        <w:t>Laufer</w:t>
      </w:r>
      <w:proofErr w:type="spellEnd"/>
      <w:r w:rsidRPr="007A7AF5">
        <w:rPr>
          <w:rFonts w:ascii="Calibri Light" w:hAnsi="Calibri Light" w:cs="Calibri Light"/>
          <w:sz w:val="22"/>
          <w:szCs w:val="22"/>
        </w:rPr>
        <w:t>,</w:t>
      </w:r>
      <w:r w:rsidR="00FB6FC0" w:rsidRPr="007A7AF5">
        <w:rPr>
          <w:rFonts w:ascii="Calibri Light" w:hAnsi="Calibri Light" w:cs="Calibri Light"/>
          <w:sz w:val="22"/>
          <w:szCs w:val="22"/>
        </w:rPr>
        <w:t xml:space="preserve"> M. Aurillard </w:t>
      </w:r>
      <w:proofErr w:type="spellStart"/>
      <w:r w:rsidR="00FB6FC0" w:rsidRPr="007A7AF5">
        <w:rPr>
          <w:rFonts w:ascii="Calibri Light" w:hAnsi="Calibri Light" w:cs="Calibri Light"/>
          <w:sz w:val="22"/>
          <w:szCs w:val="22"/>
        </w:rPr>
        <w:t>Eds</w:t>
      </w:r>
      <w:proofErr w:type="spellEnd"/>
      <w:r w:rsidR="00FB6FC0" w:rsidRPr="007A7AF5">
        <w:rPr>
          <w:rFonts w:ascii="Calibri Light" w:hAnsi="Calibri Light" w:cs="Calibri Light"/>
          <w:sz w:val="22"/>
          <w:szCs w:val="22"/>
        </w:rPr>
        <w:t xml:space="preserve">), </w:t>
      </w:r>
      <w:proofErr w:type="spellStart"/>
      <w:r w:rsidR="00FB6FC0" w:rsidRPr="007A7AF5">
        <w:rPr>
          <w:rFonts w:ascii="Calibri Light" w:hAnsi="Calibri Light" w:cs="Calibri Light"/>
          <w:sz w:val="22"/>
          <w:szCs w:val="22"/>
        </w:rPr>
        <w:t>L'Harmattan</w:t>
      </w:r>
      <w:proofErr w:type="spellEnd"/>
      <w:r w:rsidR="00FB6FC0" w:rsidRPr="007A7AF5">
        <w:rPr>
          <w:rFonts w:ascii="Calibri Light" w:hAnsi="Calibri Light" w:cs="Calibri Light"/>
          <w:sz w:val="22"/>
          <w:szCs w:val="22"/>
        </w:rPr>
        <w:t>,</w:t>
      </w:r>
      <w:r w:rsidRPr="007A7AF5">
        <w:rPr>
          <w:rFonts w:ascii="Calibri Light" w:hAnsi="Calibri Light" w:cs="Calibri Light"/>
          <w:sz w:val="22"/>
          <w:szCs w:val="22"/>
        </w:rPr>
        <w:t xml:space="preserve"> Paris, 2000</w:t>
      </w:r>
    </w:p>
    <w:p w14:paraId="2BD2E90A" w14:textId="508D302D" w:rsidR="00795442" w:rsidRPr="007A7AF5" w:rsidRDefault="00795442" w:rsidP="008571DF">
      <w:pPr>
        <w:pStyle w:val="retrait"/>
        <w:numPr>
          <w:ilvl w:val="0"/>
          <w:numId w:val="1"/>
        </w:numPr>
        <w:tabs>
          <w:tab w:val="clear" w:pos="709"/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proofErr w:type="spellStart"/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L’art</w:t>
      </w:r>
      <w:proofErr w:type="spellEnd"/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 xml:space="preserve"> </w:t>
      </w:r>
      <w:proofErr w:type="spellStart"/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d’Entreprendre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, co-written with E. Krieger (S.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Buirley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, D.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Muzyka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Eds), F</w:t>
      </w:r>
      <w:r w:rsidR="00293FBA" w:rsidRPr="007A7AF5">
        <w:rPr>
          <w:rFonts w:ascii="Calibri Light" w:hAnsi="Calibri Light" w:cs="Calibri Light"/>
          <w:sz w:val="22"/>
          <w:szCs w:val="22"/>
          <w:lang w:val="en-US"/>
        </w:rPr>
        <w:t>.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T / Pitman Publishing, London, 1998</w:t>
      </w:r>
    </w:p>
    <w:p w14:paraId="5542EA04" w14:textId="77777777" w:rsidR="00795442" w:rsidRPr="007A7AF5" w:rsidRDefault="00795442" w:rsidP="00795442">
      <w:pPr>
        <w:pStyle w:val="retrait"/>
        <w:spacing w:line="240" w:lineRule="auto"/>
        <w:ind w:hanging="283"/>
        <w:rPr>
          <w:rFonts w:ascii="Calibri Light" w:hAnsi="Calibri Light" w:cs="Calibri Light"/>
          <w:color w:val="000000"/>
          <w:sz w:val="22"/>
          <w:szCs w:val="22"/>
          <w:lang w:val="en-US"/>
        </w:rPr>
      </w:pPr>
    </w:p>
    <w:p w14:paraId="5D7DC2BA" w14:textId="0678C40E" w:rsidR="00795442" w:rsidRDefault="00795442" w:rsidP="003B7F7F">
      <w:pPr>
        <w:pStyle w:val="Titre2"/>
        <w:tabs>
          <w:tab w:val="left" w:pos="426"/>
        </w:tabs>
        <w:jc w:val="left"/>
        <w:rPr>
          <w:rFonts w:ascii="Calibri Light" w:hAnsi="Calibri Light" w:cs="Calibri Light"/>
          <w:b/>
          <w:bCs/>
          <w:i w:val="0"/>
          <w:iCs w:val="0"/>
          <w:color w:val="000000"/>
          <w:szCs w:val="22"/>
        </w:rPr>
      </w:pPr>
      <w:r w:rsidRPr="00B8006E">
        <w:rPr>
          <w:rFonts w:ascii="Calibri Light" w:hAnsi="Calibri Light" w:cs="Calibri Light"/>
          <w:b/>
          <w:bCs/>
          <w:i w:val="0"/>
          <w:iCs w:val="0"/>
          <w:color w:val="000000"/>
          <w:szCs w:val="22"/>
          <w:lang w:val="en-US"/>
        </w:rPr>
        <w:tab/>
      </w:r>
      <w:r w:rsidRPr="00B8006E">
        <w:rPr>
          <w:rFonts w:ascii="Calibri Light" w:hAnsi="Calibri Light" w:cs="Calibri Light"/>
          <w:b/>
          <w:bCs/>
          <w:i w:val="0"/>
          <w:iCs w:val="0"/>
          <w:color w:val="000000"/>
          <w:szCs w:val="22"/>
        </w:rPr>
        <w:t>Publications Académiques (revues à comité de lecture)</w:t>
      </w:r>
    </w:p>
    <w:p w14:paraId="6205F9E4" w14:textId="77777777" w:rsidR="00B8006E" w:rsidRPr="00B8006E" w:rsidRDefault="00B8006E" w:rsidP="00B8006E"/>
    <w:p w14:paraId="69283AD1" w14:textId="77777777" w:rsidR="00145F0E" w:rsidRPr="007A7AF5" w:rsidRDefault="00145F0E" w:rsidP="00145F0E">
      <w:pPr>
        <w:pStyle w:val="Paragraphedeliste"/>
        <w:numPr>
          <w:ilvl w:val="0"/>
          <w:numId w:val="4"/>
        </w:numPr>
        <w:rPr>
          <w:rFonts w:ascii="Calibri Light" w:hAnsi="Calibri Light" w:cs="Calibri Light"/>
          <w:sz w:val="22"/>
          <w:szCs w:val="22"/>
          <w:lang w:val="en-GB" w:eastAsia="en-US"/>
        </w:rPr>
      </w:pPr>
      <w:r w:rsidRPr="007A7AF5">
        <w:rPr>
          <w:rFonts w:ascii="Calibri Light" w:hAnsi="Calibri Light" w:cs="Calibri Light"/>
          <w:sz w:val="22"/>
          <w:szCs w:val="22"/>
          <w:lang w:val="en-GB" w:eastAsia="en-US"/>
        </w:rPr>
        <w:t xml:space="preserve">A case of post‐Soviet dissidence: Georgia's free doctorate co-authored with Tamar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GB" w:eastAsia="en-US"/>
        </w:rPr>
        <w:t>Bregvadze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GB" w:eastAsia="en-US"/>
        </w:rPr>
        <w:t>, European Journal of Education, Volume 57, Issue 2, pp. 168-180, June 2022</w:t>
      </w:r>
    </w:p>
    <w:p w14:paraId="18F21496" w14:textId="77777777" w:rsidR="006E708C" w:rsidRPr="007A7AF5" w:rsidRDefault="006E708C" w:rsidP="008571DF">
      <w:pPr>
        <w:pStyle w:val="retrait"/>
        <w:numPr>
          <w:ilvl w:val="0"/>
          <w:numId w:val="4"/>
        </w:numPr>
        <w:tabs>
          <w:tab w:val="clear" w:pos="709"/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>“The orphan protectorates”, International Journal of Legal History and Institutions No5, pp 15-53, 2021.</w:t>
      </w:r>
    </w:p>
    <w:p w14:paraId="1A0C8B4C" w14:textId="74F514A3" w:rsidR="006E708C" w:rsidRPr="007A7AF5" w:rsidRDefault="006E708C" w:rsidP="008571DF">
      <w:pPr>
        <w:pStyle w:val="retrait"/>
        <w:numPr>
          <w:ilvl w:val="0"/>
          <w:numId w:val="4"/>
        </w:numPr>
        <w:tabs>
          <w:tab w:val="clear" w:pos="709"/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fr-FR"/>
        </w:rPr>
      </w:pPr>
      <w:r w:rsidRPr="007A7AF5">
        <w:rPr>
          <w:rFonts w:ascii="Calibri Light" w:hAnsi="Calibri Light" w:cs="Calibri Light"/>
          <w:sz w:val="22"/>
          <w:szCs w:val="22"/>
          <w:lang w:val="fr-FR"/>
        </w:rPr>
        <w:t>“Réflexions sur le Néo-Protectorat” Annuaire Français des Relations Internationales, Volume Xxi,2020</w:t>
      </w:r>
      <w:r w:rsidR="008571DF" w:rsidRPr="007A7AF5">
        <w:rPr>
          <w:rFonts w:ascii="Calibri Light" w:hAnsi="Calibri Light" w:cs="Calibri Light"/>
          <w:sz w:val="22"/>
          <w:szCs w:val="22"/>
          <w:lang w:val="fr-FR"/>
        </w:rPr>
        <w:t>.</w:t>
      </w:r>
    </w:p>
    <w:p w14:paraId="7999F337" w14:textId="4F549F6F" w:rsidR="00EE3F5D" w:rsidRPr="007A7AF5" w:rsidRDefault="00EE3F5D" w:rsidP="008571DF">
      <w:pPr>
        <w:pStyle w:val="retrait"/>
        <w:numPr>
          <w:ilvl w:val="0"/>
          <w:numId w:val="4"/>
        </w:numPr>
        <w:tabs>
          <w:tab w:val="clear" w:pos="709"/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 xml:space="preserve">« Desperately seeking the civil society: the new challenge of the multinational companies », </w:t>
      </w:r>
      <w:r w:rsidRPr="007A7AF5">
        <w:rPr>
          <w:rFonts w:ascii="Calibri Light" w:hAnsi="Calibri Light" w:cs="Calibri Light"/>
          <w:sz w:val="22"/>
          <w:szCs w:val="22"/>
          <w:u w:val="single"/>
        </w:rPr>
        <w:t>Society and Business Review</w:t>
      </w:r>
      <w:r w:rsidRPr="007A7AF5">
        <w:rPr>
          <w:rFonts w:ascii="Calibri Light" w:hAnsi="Calibri Light" w:cs="Calibri Light"/>
          <w:sz w:val="22"/>
          <w:szCs w:val="22"/>
        </w:rPr>
        <w:t>, 2017</w:t>
      </w:r>
      <w:r w:rsidR="00815C37" w:rsidRPr="007A7AF5">
        <w:rPr>
          <w:rFonts w:ascii="Calibri Light" w:hAnsi="Calibri Light" w:cs="Calibri Light"/>
          <w:sz w:val="22"/>
          <w:szCs w:val="22"/>
        </w:rPr>
        <w:t xml:space="preserve"> (co-</w:t>
      </w:r>
      <w:proofErr w:type="spellStart"/>
      <w:r w:rsidR="00815C37" w:rsidRPr="007A7AF5">
        <w:rPr>
          <w:rFonts w:ascii="Calibri Light" w:hAnsi="Calibri Light" w:cs="Calibri Light"/>
          <w:sz w:val="22"/>
          <w:szCs w:val="22"/>
        </w:rPr>
        <w:t>écrit</w:t>
      </w:r>
      <w:proofErr w:type="spellEnd"/>
      <w:r w:rsidR="00815C37" w:rsidRPr="007A7AF5">
        <w:rPr>
          <w:rFonts w:ascii="Calibri Light" w:hAnsi="Calibri Light" w:cs="Calibri Light"/>
          <w:sz w:val="22"/>
          <w:szCs w:val="22"/>
        </w:rPr>
        <w:t xml:space="preserve"> avec L. </w:t>
      </w:r>
      <w:proofErr w:type="spellStart"/>
      <w:r w:rsidR="00815C37" w:rsidRPr="007A7AF5">
        <w:rPr>
          <w:rFonts w:ascii="Calibri Light" w:hAnsi="Calibri Light" w:cs="Calibri Light"/>
          <w:sz w:val="22"/>
          <w:szCs w:val="22"/>
        </w:rPr>
        <w:t>Lemmet</w:t>
      </w:r>
      <w:proofErr w:type="spellEnd"/>
      <w:r w:rsidR="00815C37" w:rsidRPr="007A7AF5">
        <w:rPr>
          <w:rFonts w:ascii="Calibri Light" w:hAnsi="Calibri Light" w:cs="Calibri Light"/>
          <w:sz w:val="22"/>
          <w:szCs w:val="22"/>
        </w:rPr>
        <w:t>)</w:t>
      </w:r>
      <w:r w:rsidRPr="007A7AF5">
        <w:rPr>
          <w:rFonts w:ascii="Calibri Light" w:hAnsi="Calibri Light" w:cs="Calibri Light"/>
          <w:sz w:val="22"/>
          <w:szCs w:val="22"/>
        </w:rPr>
        <w:t>.</w:t>
      </w:r>
    </w:p>
    <w:p w14:paraId="3CA4349C" w14:textId="537E0484" w:rsidR="007F2E9A" w:rsidRPr="007A7AF5" w:rsidRDefault="007F2E9A" w:rsidP="008571DF">
      <w:pPr>
        <w:numPr>
          <w:ilvl w:val="0"/>
          <w:numId w:val="4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>“</w:t>
      </w:r>
      <w:r w:rsidRPr="007A7AF5">
        <w:rPr>
          <w:rFonts w:ascii="Calibri Light" w:hAnsi="Calibri Light" w:cs="Calibri Light"/>
          <w:color w:val="000000"/>
          <w:sz w:val="22"/>
          <w:szCs w:val="22"/>
        </w:rPr>
        <w:t>La troublante mesure du risque du capital-risque</w:t>
      </w:r>
      <w:r w:rsidRPr="007A7AF5">
        <w:rPr>
          <w:rFonts w:ascii="Calibri Light" w:hAnsi="Calibri Light" w:cs="Calibri Light"/>
          <w:sz w:val="22"/>
          <w:szCs w:val="22"/>
        </w:rPr>
        <w:t>“</w:t>
      </w:r>
      <w:r w:rsidRPr="007A7AF5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EE3F5D" w:rsidRPr="007A7AF5">
        <w:rPr>
          <w:rFonts w:ascii="Calibri Light" w:hAnsi="Calibri Light" w:cs="Calibri Light"/>
          <w:sz w:val="22"/>
          <w:szCs w:val="22"/>
        </w:rPr>
        <w:t>co-écrit avec E. Krieger et al</w:t>
      </w:r>
      <w:r w:rsidRPr="007A7AF5">
        <w:rPr>
          <w:rFonts w:ascii="Calibri Light" w:hAnsi="Calibri Light" w:cs="Calibri Light"/>
          <w:color w:val="000000"/>
          <w:sz w:val="22"/>
          <w:szCs w:val="22"/>
        </w:rPr>
        <w:t xml:space="preserve"> (2013), </w:t>
      </w:r>
      <w:r w:rsidRPr="007A7AF5">
        <w:rPr>
          <w:rFonts w:ascii="Calibri Light" w:hAnsi="Calibri Light" w:cs="Calibri Light"/>
          <w:color w:val="000000"/>
          <w:sz w:val="22"/>
          <w:szCs w:val="22"/>
          <w:u w:val="single"/>
        </w:rPr>
        <w:t>La Revue du Financier</w:t>
      </w:r>
      <w:r w:rsidRPr="007A7AF5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7A7AF5">
        <w:rPr>
          <w:rStyle w:val="auto-style2"/>
          <w:rFonts w:ascii="Calibri Light" w:hAnsi="Calibri Light" w:cs="Calibri Light"/>
          <w:color w:val="000000"/>
          <w:sz w:val="22"/>
          <w:szCs w:val="22"/>
        </w:rPr>
        <w:t>No 199 –</w:t>
      </w:r>
      <w:r w:rsidRPr="007A7AF5">
        <w:rPr>
          <w:rStyle w:val="auto-style1"/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7A7AF5">
        <w:rPr>
          <w:rStyle w:val="style4"/>
          <w:rFonts w:ascii="Calibri Light" w:hAnsi="Calibri Light" w:cs="Calibri Light"/>
          <w:color w:val="000000"/>
          <w:sz w:val="22"/>
          <w:szCs w:val="22"/>
        </w:rPr>
        <w:t>Vol. 35 – Hiver 2013</w:t>
      </w:r>
    </w:p>
    <w:p w14:paraId="028329C1" w14:textId="59F0ABBC" w:rsidR="00795442" w:rsidRPr="007A7AF5" w:rsidRDefault="00795442" w:rsidP="008571DF">
      <w:pPr>
        <w:numPr>
          <w:ilvl w:val="0"/>
          <w:numId w:val="4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>“</w:t>
      </w:r>
      <w:hyperlink r:id="rId8" w:history="1">
        <w:r w:rsidRPr="007A7AF5">
          <w:rPr>
            <w:rStyle w:val="Lienhypertexte"/>
            <w:rFonts w:ascii="Calibri Light" w:hAnsi="Calibri Light" w:cs="Calibri Light"/>
            <w:color w:val="auto"/>
            <w:sz w:val="22"/>
            <w:szCs w:val="22"/>
            <w:u w:val="none"/>
            <w:lang w:val="en-US"/>
          </w:rPr>
          <w:t>You Said Successful? Actual and Perceived Performance of Venture Capital in France</w:t>
        </w:r>
      </w:hyperlink>
      <w:r w:rsidRPr="007A7AF5">
        <w:rPr>
          <w:rFonts w:ascii="Calibri Light" w:hAnsi="Calibri Light" w:cs="Calibri Light"/>
          <w:sz w:val="22"/>
          <w:szCs w:val="22"/>
          <w:lang w:val="en-US"/>
        </w:rPr>
        <w:t>”, co-</w:t>
      </w:r>
      <w:proofErr w:type="spellStart"/>
      <w:r w:rsidR="00B43F4F" w:rsidRPr="007A7AF5">
        <w:rPr>
          <w:rFonts w:ascii="Calibri Light" w:hAnsi="Calibri Light" w:cs="Calibri Light"/>
          <w:sz w:val="22"/>
          <w:szCs w:val="22"/>
          <w:lang w:val="en-US"/>
        </w:rPr>
        <w:t>écrit</w:t>
      </w:r>
      <w:proofErr w:type="spellEnd"/>
      <w:r w:rsidR="00B43F4F" w:rsidRPr="007A7AF5">
        <w:rPr>
          <w:rFonts w:ascii="Calibri Light" w:hAnsi="Calibri Light" w:cs="Calibri Light"/>
          <w:sz w:val="22"/>
          <w:szCs w:val="22"/>
          <w:lang w:val="en-US"/>
        </w:rPr>
        <w:t xml:space="preserve"> avec 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>E. Krieger</w:t>
      </w:r>
      <w:r w:rsidR="00B43F4F" w:rsidRPr="007A7AF5">
        <w:rPr>
          <w:rFonts w:ascii="Calibri Light" w:hAnsi="Calibri Light" w:cs="Calibri Light"/>
          <w:sz w:val="22"/>
          <w:szCs w:val="22"/>
          <w:lang w:val="en-US"/>
        </w:rPr>
        <w:t xml:space="preserve"> et al.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International Journal of Business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>, Volume 16 Number 4 Winter 2011</w:t>
      </w:r>
    </w:p>
    <w:p w14:paraId="7CE585DC" w14:textId="4BFD8A9A" w:rsidR="00795442" w:rsidRPr="007A7AF5" w:rsidRDefault="00795442" w:rsidP="008571DF">
      <w:pPr>
        <w:numPr>
          <w:ilvl w:val="0"/>
          <w:numId w:val="1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"An unprecedented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privatisation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of mandatory standard-setting: the case of European accounting policy", </w:t>
      </w: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 xml:space="preserve">Critical Perspectives </w:t>
      </w:r>
      <w:r w:rsidR="006E708C"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o</w:t>
      </w: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n Accounting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Vol. 20, No. 4. (May 2009), pp. 448-468 (co-</w:t>
      </w:r>
      <w:proofErr w:type="spellStart"/>
      <w:r w:rsidR="00B43F4F" w:rsidRPr="007A7AF5">
        <w:rPr>
          <w:rFonts w:ascii="Calibri Light" w:hAnsi="Calibri Light" w:cs="Calibri Light"/>
          <w:sz w:val="22"/>
          <w:szCs w:val="22"/>
          <w:lang w:val="en-US"/>
        </w:rPr>
        <w:t>écrit</w:t>
      </w:r>
      <w:proofErr w:type="spellEnd"/>
      <w:r w:rsidR="00B43F4F" w:rsidRPr="007A7AF5">
        <w:rPr>
          <w:rFonts w:ascii="Calibri Light" w:hAnsi="Calibri Light" w:cs="Calibri Light"/>
          <w:sz w:val="22"/>
          <w:szCs w:val="22"/>
          <w:lang w:val="en-US"/>
        </w:rPr>
        <w:t xml:space="preserve"> avec 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>E</w:t>
      </w:r>
      <w:r w:rsidR="00B43F4F" w:rsidRPr="007A7AF5">
        <w:rPr>
          <w:rFonts w:ascii="Calibri Light" w:hAnsi="Calibri Light" w:cs="Calibri Light"/>
          <w:sz w:val="22"/>
          <w:szCs w:val="22"/>
          <w:lang w:val="en-US"/>
        </w:rPr>
        <w:t>.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Chiapello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); </w:t>
      </w:r>
    </w:p>
    <w:p w14:paraId="0C4D4456" w14:textId="24801173" w:rsidR="00795442" w:rsidRPr="007A7AF5" w:rsidRDefault="00795442" w:rsidP="008571DF">
      <w:pPr>
        <w:numPr>
          <w:ilvl w:val="0"/>
          <w:numId w:val="1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>"Une privatisation de la norme inédite</w:t>
      </w:r>
      <w:r w:rsidR="006E708C" w:rsidRPr="007A7AF5">
        <w:rPr>
          <w:rFonts w:ascii="Calibri Light" w:hAnsi="Calibri Light" w:cs="Calibri Light"/>
          <w:sz w:val="22"/>
          <w:szCs w:val="22"/>
        </w:rPr>
        <w:t xml:space="preserve"> </w:t>
      </w:r>
      <w:r w:rsidRPr="007A7AF5">
        <w:rPr>
          <w:rFonts w:ascii="Calibri Light" w:hAnsi="Calibri Light" w:cs="Calibri Light"/>
          <w:sz w:val="22"/>
          <w:szCs w:val="22"/>
        </w:rPr>
        <w:t xml:space="preserve">: le cas de la politique comptable européenne", </w:t>
      </w:r>
      <w:r w:rsidRPr="007A7AF5">
        <w:rPr>
          <w:rFonts w:ascii="Calibri Light" w:hAnsi="Calibri Light" w:cs="Calibri Light"/>
          <w:sz w:val="22"/>
          <w:szCs w:val="22"/>
          <w:u w:val="single"/>
        </w:rPr>
        <w:t>Sociologie du Travail</w:t>
      </w:r>
      <w:r w:rsidRPr="007A7AF5">
        <w:rPr>
          <w:rFonts w:ascii="Calibri Light" w:hAnsi="Calibri Light" w:cs="Calibri Light"/>
          <w:sz w:val="22"/>
          <w:szCs w:val="22"/>
        </w:rPr>
        <w:t>, Numéro Spécial "Les Trous Noirs du Pouvoir", Janvier 2007 (co-</w:t>
      </w:r>
      <w:r w:rsidR="00B43F4F" w:rsidRPr="007A7AF5">
        <w:rPr>
          <w:rFonts w:ascii="Calibri Light" w:hAnsi="Calibri Light" w:cs="Calibri Light"/>
          <w:sz w:val="22"/>
          <w:szCs w:val="22"/>
        </w:rPr>
        <w:t xml:space="preserve">écrit avec </w:t>
      </w:r>
      <w:r w:rsidRPr="007A7AF5">
        <w:rPr>
          <w:rFonts w:ascii="Calibri Light" w:hAnsi="Calibri Light" w:cs="Calibri Light"/>
          <w:sz w:val="22"/>
          <w:szCs w:val="22"/>
        </w:rPr>
        <w:t>E</w:t>
      </w:r>
      <w:r w:rsidR="00B43F4F" w:rsidRPr="007A7AF5">
        <w:rPr>
          <w:rFonts w:ascii="Calibri Light" w:hAnsi="Calibri Light" w:cs="Calibri Light"/>
          <w:sz w:val="22"/>
          <w:szCs w:val="22"/>
        </w:rPr>
        <w:t>.</w:t>
      </w:r>
      <w:r w:rsidRPr="007A7AF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7A7AF5">
        <w:rPr>
          <w:rFonts w:ascii="Calibri Light" w:hAnsi="Calibri Light" w:cs="Calibri Light"/>
          <w:sz w:val="22"/>
          <w:szCs w:val="22"/>
        </w:rPr>
        <w:t>Chiapello</w:t>
      </w:r>
      <w:proofErr w:type="spellEnd"/>
      <w:proofErr w:type="gramStart"/>
      <w:r w:rsidRPr="007A7AF5">
        <w:rPr>
          <w:rFonts w:ascii="Calibri Light" w:hAnsi="Calibri Light" w:cs="Calibri Light"/>
          <w:sz w:val="22"/>
          <w:szCs w:val="22"/>
        </w:rPr>
        <w:t>);</w:t>
      </w:r>
      <w:proofErr w:type="gramEnd"/>
    </w:p>
    <w:p w14:paraId="0B434195" w14:textId="77777777" w:rsidR="00795442" w:rsidRPr="007A7AF5" w:rsidRDefault="00795442" w:rsidP="008571DF">
      <w:pPr>
        <w:numPr>
          <w:ilvl w:val="0"/>
          <w:numId w:val="2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"The Fate of the Yugoslav Model: A case Against Conformity", </w:t>
      </w: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The American Journal of Comparative Law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>, Vol. 52, N°1, Winter 2004.</w:t>
      </w:r>
    </w:p>
    <w:p w14:paraId="2E37964B" w14:textId="77777777" w:rsidR="00795442" w:rsidRPr="007A7AF5" w:rsidRDefault="00795442" w:rsidP="008571DF">
      <w:pPr>
        <w:numPr>
          <w:ilvl w:val="0"/>
          <w:numId w:val="2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</w:rPr>
      </w:pPr>
      <w:r w:rsidRPr="007A7AF5">
        <w:rPr>
          <w:rFonts w:ascii="Calibri Light" w:hAnsi="Calibri Light" w:cs="Calibri Light"/>
          <w:sz w:val="22"/>
          <w:szCs w:val="22"/>
        </w:rPr>
        <w:t xml:space="preserve">"La Perspective </w:t>
      </w:r>
      <w:proofErr w:type="spellStart"/>
      <w:r w:rsidRPr="007A7AF5">
        <w:rPr>
          <w:rFonts w:ascii="Calibri Light" w:hAnsi="Calibri Light" w:cs="Calibri Light"/>
          <w:sz w:val="22"/>
          <w:szCs w:val="22"/>
        </w:rPr>
        <w:t>Yadana</w:t>
      </w:r>
      <w:proofErr w:type="spellEnd"/>
      <w:r w:rsidRPr="007A7AF5">
        <w:rPr>
          <w:rFonts w:ascii="Calibri Light" w:hAnsi="Calibri Light" w:cs="Calibri Light"/>
          <w:sz w:val="22"/>
          <w:szCs w:val="22"/>
        </w:rPr>
        <w:t xml:space="preserve"> : Tribunaux et Gouvernance des Entreprises Multinationales", </w:t>
      </w:r>
      <w:r w:rsidRPr="007A7AF5">
        <w:rPr>
          <w:rFonts w:ascii="Calibri Light" w:hAnsi="Calibri Light" w:cs="Calibri Light"/>
          <w:sz w:val="22"/>
          <w:szCs w:val="22"/>
          <w:u w:val="single"/>
        </w:rPr>
        <w:t>Risques et Management International</w:t>
      </w:r>
      <w:r w:rsidRPr="007A7AF5">
        <w:rPr>
          <w:rFonts w:ascii="Calibri Light" w:hAnsi="Calibri Light" w:cs="Calibri Light"/>
          <w:sz w:val="22"/>
          <w:szCs w:val="22"/>
        </w:rPr>
        <w:t xml:space="preserve"> N°3, 2004.</w:t>
      </w:r>
    </w:p>
    <w:p w14:paraId="258D98AF" w14:textId="77777777" w:rsidR="00795442" w:rsidRPr="007A7AF5" w:rsidRDefault="00795442" w:rsidP="008571DF">
      <w:pPr>
        <w:numPr>
          <w:ilvl w:val="0"/>
          <w:numId w:val="2"/>
        </w:numPr>
        <w:tabs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“Transnational Liability and Global Corporate Governance: Some Recent Developments”, </w:t>
      </w: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Corporate Governance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>, Vol. 3, N°2, 2003.</w:t>
      </w:r>
    </w:p>
    <w:p w14:paraId="44273875" w14:textId="77777777" w:rsidR="00795442" w:rsidRPr="007A7AF5" w:rsidRDefault="00795442" w:rsidP="008571DF">
      <w:pPr>
        <w:pStyle w:val="retrait"/>
        <w:numPr>
          <w:ilvl w:val="0"/>
          <w:numId w:val="2"/>
        </w:numPr>
        <w:tabs>
          <w:tab w:val="clear" w:pos="709"/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"The prospects for integration in West and Central Africa in the light of the current reform in the CFA Franc Zone", </w:t>
      </w: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ICSID Review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- winter 2000;</w:t>
      </w:r>
    </w:p>
    <w:p w14:paraId="2FADB3E7" w14:textId="77777777" w:rsidR="00795442" w:rsidRPr="007A7AF5" w:rsidRDefault="00795442" w:rsidP="008571DF">
      <w:pPr>
        <w:pStyle w:val="retrait"/>
        <w:numPr>
          <w:ilvl w:val="0"/>
          <w:numId w:val="2"/>
        </w:numPr>
        <w:tabs>
          <w:tab w:val="clear" w:pos="709"/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lastRenderedPageBreak/>
        <w:t xml:space="preserve">"Trust and contract in countries in transition", </w:t>
      </w:r>
      <w:r w:rsidRPr="007A7AF5">
        <w:rPr>
          <w:rFonts w:ascii="Calibri Light" w:hAnsi="Calibri Light" w:cs="Calibri Light"/>
          <w:sz w:val="22"/>
          <w:szCs w:val="22"/>
          <w:u w:val="single"/>
          <w:lang w:val="en-US"/>
        </w:rPr>
        <w:t>CEMS Business Review</w:t>
      </w:r>
      <w:r w:rsidRPr="007A7AF5">
        <w:rPr>
          <w:rFonts w:ascii="Calibri Light" w:hAnsi="Calibri Light" w:cs="Calibri Light"/>
          <w:sz w:val="22"/>
          <w:szCs w:val="22"/>
          <w:lang w:val="en-US"/>
        </w:rPr>
        <w:t>, fall 1997;</w:t>
      </w:r>
    </w:p>
    <w:p w14:paraId="35DB5EC3" w14:textId="1E4381FD" w:rsidR="00795442" w:rsidRPr="007A7AF5" w:rsidRDefault="00795442" w:rsidP="008571DF">
      <w:pPr>
        <w:pStyle w:val="retrait"/>
        <w:numPr>
          <w:ilvl w:val="0"/>
          <w:numId w:val="2"/>
        </w:numPr>
        <w:tabs>
          <w:tab w:val="clear" w:pos="709"/>
          <w:tab w:val="clear" w:pos="788"/>
        </w:tabs>
        <w:ind w:left="709" w:hanging="281"/>
        <w:rPr>
          <w:rFonts w:ascii="Calibri Light" w:hAnsi="Calibri Light" w:cs="Calibri Light"/>
          <w:sz w:val="22"/>
          <w:szCs w:val="22"/>
          <w:lang w:val="fr-FR"/>
        </w:rPr>
      </w:pPr>
      <w:r w:rsidRPr="007A7AF5">
        <w:rPr>
          <w:rFonts w:ascii="Calibri Light" w:hAnsi="Calibri Light" w:cs="Calibri Light"/>
          <w:sz w:val="22"/>
          <w:szCs w:val="22"/>
          <w:lang w:val="fr-FR"/>
        </w:rPr>
        <w:t>"Harmonisation du Droit des Affaires dans la Zone Franc", Journal du Droit International (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fr-FR"/>
        </w:rPr>
        <w:t>Clunet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fr-FR"/>
        </w:rPr>
        <w:t>) N°2, 1994.</w:t>
      </w:r>
    </w:p>
    <w:p w14:paraId="7C30E3BD" w14:textId="77777777" w:rsidR="00B34BBE" w:rsidRPr="007A7AF5" w:rsidRDefault="00B34BBE" w:rsidP="00B34BBE">
      <w:pPr>
        <w:pStyle w:val="Titre3"/>
        <w:tabs>
          <w:tab w:val="clear" w:pos="1185"/>
        </w:tabs>
        <w:ind w:left="426"/>
        <w:jc w:val="left"/>
        <w:rPr>
          <w:rFonts w:ascii="Calibri Light" w:hAnsi="Calibri Light" w:cs="Calibri Light"/>
          <w:b w:val="0"/>
          <w:bCs w:val="0"/>
          <w:szCs w:val="22"/>
        </w:rPr>
      </w:pPr>
    </w:p>
    <w:p w14:paraId="005A0B01" w14:textId="01E3DC5F" w:rsidR="00403863" w:rsidRDefault="00403863" w:rsidP="00B34BBE">
      <w:pPr>
        <w:pStyle w:val="Titre3"/>
        <w:tabs>
          <w:tab w:val="clear" w:pos="1185"/>
        </w:tabs>
        <w:ind w:left="426"/>
        <w:jc w:val="left"/>
        <w:rPr>
          <w:rFonts w:ascii="Calibri Light" w:hAnsi="Calibri Light" w:cs="Calibri Light"/>
          <w:szCs w:val="22"/>
        </w:rPr>
      </w:pPr>
      <w:r w:rsidRPr="00B8006E">
        <w:rPr>
          <w:rFonts w:ascii="Calibri Light" w:hAnsi="Calibri Light" w:cs="Calibri Light"/>
          <w:szCs w:val="22"/>
        </w:rPr>
        <w:t>Communications écrites dans des colloques internationaux</w:t>
      </w:r>
      <w:r w:rsidR="00B34BBE" w:rsidRPr="00B8006E">
        <w:rPr>
          <w:rFonts w:ascii="Calibri Light" w:hAnsi="Calibri Light" w:cs="Calibri Light"/>
          <w:szCs w:val="22"/>
        </w:rPr>
        <w:t xml:space="preserve"> </w:t>
      </w:r>
    </w:p>
    <w:p w14:paraId="1FEA7DAB" w14:textId="77777777" w:rsidR="00B8006E" w:rsidRPr="00B8006E" w:rsidRDefault="00B8006E" w:rsidP="00B8006E"/>
    <w:p w14:paraId="1964D1F3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“The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Managerialization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of Anti-discrimination Law in the Workplace: </w:t>
      </w:r>
      <w:proofErr w:type="gramStart"/>
      <w:r w:rsidRPr="007A7AF5">
        <w:rPr>
          <w:rFonts w:ascii="Calibri Light" w:hAnsi="Calibri Light" w:cs="Calibri Light"/>
          <w:sz w:val="22"/>
          <w:szCs w:val="22"/>
          <w:lang w:val="en-US"/>
        </w:rPr>
        <w:t>a</w:t>
      </w:r>
      <w:proofErr w:type="gram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Case Study of the Legitimacy Ceiling of the Enterprises” (with A.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Djabi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>), EURAM Annual Meeting, June 16, 2021</w:t>
      </w:r>
    </w:p>
    <w:p w14:paraId="4BD70DAD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“Mandatory History in Democratic Countries: </w:t>
      </w:r>
      <w:proofErr w:type="gramStart"/>
      <w:r w:rsidRPr="007A7AF5">
        <w:rPr>
          <w:rFonts w:ascii="Calibri Light" w:hAnsi="Calibri Light" w:cs="Calibri Light"/>
          <w:sz w:val="22"/>
          <w:szCs w:val="22"/>
          <w:lang w:val="en-US"/>
        </w:rPr>
        <w:t>a</w:t>
      </w:r>
      <w:proofErr w:type="gram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Comparative Analysis”, Law &amp; Society Annual Meeting,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Whasington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DC - 30 May 2019</w:t>
      </w:r>
    </w:p>
    <w:p w14:paraId="1434891D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>“Oil and mining companies in emerging economies: reflection on the next strategy”, New trends, strategies and structural changes in emerging markets, VII International Scientific Conference, Peoples’ Friendship University of Russia, Moscow, 29-31 May 2018</w:t>
      </w:r>
    </w:p>
    <w:p w14:paraId="3E7CCC5E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>“The Orphan Protectorate”, IVR – XXVIII World Congress, Lisbon, July 2017</w:t>
      </w:r>
    </w:p>
    <w:p w14:paraId="54B8F9C7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“Soft law as a public policy: the French and American scenarios for combating racial discrimination in the workplace” (with A.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Djabi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), 32nd EGOS Colloquium, 7-9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juillet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2016, Naples, Italie.</w:t>
      </w:r>
    </w:p>
    <w:p w14:paraId="57533A02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“Using a videogame to revisit management education: the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cnam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initiative” Education and learning in XXI century conference, National Open Institute, St. Petersburg, May 2016</w:t>
      </w:r>
    </w:p>
    <w:p w14:paraId="2EE53C17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>“The withering of the state in State contracts”, Law &amp; Society Annual Meeting, Seattle, June 2015</w:t>
      </w:r>
    </w:p>
    <w:p w14:paraId="2B3EFE45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Alternative management at work: the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Cnam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initiative, The International Conference on e-learning in the workplace, Columbia University, New York, June 2013</w:t>
      </w:r>
    </w:p>
    <w:p w14:paraId="2AAD7496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>Rethinking regulation: The new role of the civil society in State Contracts, Law &amp; Society Annual Meeting, Boston June 2013</w:t>
      </w:r>
    </w:p>
    <w:p w14:paraId="5B5E57F6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“Micro and macro legitimacy of the state contracts: reflection on a legal bubble”, Colloquium “The Future of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Contractualism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>”, Rennes, May 2012;</w:t>
      </w:r>
    </w:p>
    <w:p w14:paraId="4D615E6B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“Nation-State Artifacts: Reflection on the Latest Breed”,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IdNet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 xml:space="preserve"> Conference, </w:t>
      </w:r>
      <w:proofErr w:type="spellStart"/>
      <w:r w:rsidRPr="007A7AF5">
        <w:rPr>
          <w:rFonts w:ascii="Calibri Light" w:hAnsi="Calibri Light" w:cs="Calibri Light"/>
          <w:sz w:val="22"/>
          <w:szCs w:val="22"/>
          <w:lang w:val="en-US"/>
        </w:rPr>
        <w:t>Pragues</w:t>
      </w:r>
      <w:proofErr w:type="spellEnd"/>
      <w:r w:rsidRPr="007A7AF5">
        <w:rPr>
          <w:rFonts w:ascii="Calibri Light" w:hAnsi="Calibri Light" w:cs="Calibri Light"/>
          <w:sz w:val="22"/>
          <w:szCs w:val="22"/>
          <w:lang w:val="en-US"/>
        </w:rPr>
        <w:t>, April 2012;</w:t>
      </w:r>
    </w:p>
    <w:p w14:paraId="2B7017D9" w14:textId="77777777" w:rsidR="00403863" w:rsidRPr="007A7AF5" w:rsidRDefault="00403863" w:rsidP="005E2037">
      <w:pPr>
        <w:numPr>
          <w:ilvl w:val="0"/>
          <w:numId w:val="11"/>
        </w:numPr>
        <w:autoSpaceDE w:val="0"/>
        <w:autoSpaceDN w:val="0"/>
        <w:ind w:left="709" w:hanging="283"/>
        <w:rPr>
          <w:rFonts w:ascii="Calibri Light" w:hAnsi="Calibri Light" w:cs="Calibri Light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sz w:val="22"/>
          <w:szCs w:val="22"/>
          <w:lang w:val="en-US"/>
        </w:rPr>
        <w:t>“Seeking a global CSR: emerging markets as the last frontier”, 9th Annual Colloquium of the EABIS, St. Petersburg State University, September 2010</w:t>
      </w:r>
    </w:p>
    <w:p w14:paraId="6C22711B" w14:textId="77777777" w:rsidR="00403863" w:rsidRPr="007A7AF5" w:rsidRDefault="00403863" w:rsidP="00403863">
      <w:pPr>
        <w:pStyle w:val="retrait"/>
        <w:tabs>
          <w:tab w:val="clear" w:pos="709"/>
        </w:tabs>
        <w:rPr>
          <w:rFonts w:ascii="Calibri Light" w:hAnsi="Calibri Light" w:cs="Calibri Light"/>
          <w:sz w:val="22"/>
          <w:szCs w:val="22"/>
          <w:lang w:val="en-US"/>
        </w:rPr>
      </w:pPr>
    </w:p>
    <w:p w14:paraId="3BCF415F" w14:textId="36109CE5" w:rsidR="00795442" w:rsidRPr="00B8006E" w:rsidRDefault="007A7AF5" w:rsidP="00795442">
      <w:pPr>
        <w:pStyle w:val="retrait"/>
        <w:spacing w:line="240" w:lineRule="auto"/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</w:pPr>
      <w:proofErr w:type="spellStart"/>
      <w:r w:rsidRPr="00B8006E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Activités</w:t>
      </w:r>
      <w:proofErr w:type="spellEnd"/>
      <w:r w:rsidRPr="00B8006E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8006E">
        <w:rPr>
          <w:rFonts w:ascii="Calibri Light" w:hAnsi="Calibri Light" w:cs="Calibri Light"/>
          <w:b/>
          <w:bCs/>
          <w:color w:val="000000"/>
          <w:sz w:val="22"/>
          <w:szCs w:val="22"/>
          <w:lang w:val="en-US"/>
        </w:rPr>
        <w:t>doctorales</w:t>
      </w:r>
      <w:proofErr w:type="spellEnd"/>
    </w:p>
    <w:p w14:paraId="365FC9C5" w14:textId="13CC5679" w:rsidR="007A7AF5" w:rsidRPr="007A7AF5" w:rsidRDefault="007A7AF5" w:rsidP="00795442">
      <w:pPr>
        <w:pStyle w:val="retrait"/>
        <w:spacing w:line="240" w:lineRule="auto"/>
        <w:rPr>
          <w:rFonts w:ascii="Calibri Light" w:hAnsi="Calibri Light" w:cs="Calibri Light"/>
          <w:color w:val="000000"/>
          <w:sz w:val="22"/>
          <w:szCs w:val="22"/>
          <w:lang w:val="en-US"/>
        </w:rPr>
      </w:pPr>
    </w:p>
    <w:p w14:paraId="466A29FB" w14:textId="7D84E177" w:rsidR="007A7AF5" w:rsidRPr="00B8006E" w:rsidRDefault="007A7AF5" w:rsidP="005E2037">
      <w:pPr>
        <w:pStyle w:val="Corpsdetexte"/>
        <w:widowControl w:val="0"/>
        <w:numPr>
          <w:ilvl w:val="0"/>
          <w:numId w:val="10"/>
        </w:numPr>
        <w:suppressLineNumbers/>
        <w:spacing w:after="0"/>
        <w:ind w:hanging="283"/>
        <w:contextualSpacing/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B8006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Présidence de jury</w:t>
      </w:r>
    </w:p>
    <w:p w14:paraId="71186BE1" w14:textId="49412E40" w:rsidR="007A7AF5" w:rsidRPr="007A7AF5" w:rsidRDefault="007A7AF5" w:rsidP="007A7AF5">
      <w:pPr>
        <w:pStyle w:val="Corpsdetexte"/>
        <w:widowControl w:val="0"/>
        <w:numPr>
          <w:ilvl w:val="1"/>
          <w:numId w:val="10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A7AF5">
        <w:rPr>
          <w:rFonts w:ascii="Calibri Light" w:hAnsi="Calibri Light" w:cs="Calibri Light"/>
          <w:color w:val="000000" w:themeColor="text1"/>
          <w:sz w:val="22"/>
          <w:szCs w:val="22"/>
        </w:rPr>
        <w:t xml:space="preserve">Cnam - Kim Vu (Thi Kim </w:t>
      </w:r>
      <w:proofErr w:type="spellStart"/>
      <w:r w:rsidRPr="007A7AF5">
        <w:rPr>
          <w:rFonts w:ascii="Calibri Light" w:hAnsi="Calibri Light" w:cs="Calibri Light"/>
          <w:color w:val="000000" w:themeColor="text1"/>
          <w:sz w:val="22"/>
          <w:szCs w:val="22"/>
        </w:rPr>
        <w:t>Oanh</w:t>
      </w:r>
      <w:proofErr w:type="spellEnd"/>
      <w:r w:rsidRPr="007A7AF5">
        <w:rPr>
          <w:rFonts w:ascii="Calibri Light" w:hAnsi="Calibri Light" w:cs="Calibri Light"/>
          <w:color w:val="000000" w:themeColor="text1"/>
          <w:sz w:val="22"/>
          <w:szCs w:val="22"/>
        </w:rPr>
        <w:t xml:space="preserve"> VU) : Reconstruire les manières de faire agir autrui : un apprentissage des managers à partir de leur expérience</w:t>
      </w:r>
      <w:r w:rsidR="00B8006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(2021)</w:t>
      </w:r>
    </w:p>
    <w:p w14:paraId="50EF8F26" w14:textId="51B146D0" w:rsidR="007A7AF5" w:rsidRDefault="007A7AF5" w:rsidP="007A7AF5">
      <w:pPr>
        <w:pStyle w:val="Corpsdetexte"/>
        <w:widowControl w:val="0"/>
        <w:numPr>
          <w:ilvl w:val="1"/>
          <w:numId w:val="10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A7AF5">
        <w:rPr>
          <w:rFonts w:ascii="Calibri Light" w:hAnsi="Calibri Light" w:cs="Calibri Light"/>
          <w:color w:val="000000" w:themeColor="text1"/>
          <w:sz w:val="22"/>
          <w:szCs w:val="22"/>
        </w:rPr>
        <w:t xml:space="preserve">Cnam - Jacqueline Bobèche : </w:t>
      </w:r>
      <w:proofErr w:type="spellStart"/>
      <w:r w:rsidRPr="007A7AF5">
        <w:rPr>
          <w:rFonts w:ascii="Calibri Light" w:hAnsi="Calibri Light" w:cs="Calibri Light"/>
          <w:color w:val="000000" w:themeColor="text1"/>
          <w:sz w:val="22"/>
          <w:szCs w:val="22"/>
        </w:rPr>
        <w:t>Exofînancement</w:t>
      </w:r>
      <w:proofErr w:type="spellEnd"/>
      <w:r w:rsidRPr="007A7AF5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et projets de développement, quels types de formalisation ? Analyse des projets financés par les diasporas ivoiriennes, maliennes, sénégalaises</w:t>
      </w:r>
      <w:r w:rsidR="00B8006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(2021)</w:t>
      </w:r>
    </w:p>
    <w:p w14:paraId="18F6725B" w14:textId="5A828391" w:rsidR="009158D1" w:rsidRPr="009158D1" w:rsidRDefault="009158D1" w:rsidP="009158D1">
      <w:pPr>
        <w:pStyle w:val="Corpsdetexte"/>
        <w:widowControl w:val="0"/>
        <w:numPr>
          <w:ilvl w:val="1"/>
          <w:numId w:val="10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Cnam - </w:t>
      </w:r>
      <w:r w:rsidRPr="009158D1">
        <w:rPr>
          <w:rFonts w:ascii="Calibri Light" w:hAnsi="Calibri Light" w:cs="Calibri Light"/>
          <w:color w:val="000000" w:themeColor="text1"/>
          <w:sz w:val="22"/>
          <w:szCs w:val="22"/>
        </w:rPr>
        <w:t xml:space="preserve">Anna </w:t>
      </w:r>
      <w:proofErr w:type="spellStart"/>
      <w:r w:rsidRPr="009158D1">
        <w:rPr>
          <w:rFonts w:ascii="Calibri Light" w:hAnsi="Calibri Light" w:cs="Calibri Light"/>
          <w:color w:val="000000" w:themeColor="text1"/>
          <w:sz w:val="22"/>
          <w:szCs w:val="22"/>
        </w:rPr>
        <w:t>Sidorenko</w:t>
      </w:r>
      <w:proofErr w:type="spellEnd"/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 : </w:t>
      </w:r>
      <w:r w:rsidRPr="009158D1">
        <w:rPr>
          <w:rFonts w:ascii="Calibri Light" w:hAnsi="Calibri Light" w:cs="Calibri Light"/>
          <w:color w:val="000000" w:themeColor="text1"/>
          <w:sz w:val="22"/>
          <w:szCs w:val="22"/>
        </w:rPr>
        <w:t>Les sites technologiques liés à l’exploration spatiale : les enjeux de leur patrimonialisation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(2019)</w:t>
      </w:r>
    </w:p>
    <w:p w14:paraId="019A035D" w14:textId="77777777" w:rsidR="00B8006E" w:rsidRPr="007A7AF5" w:rsidRDefault="00B8006E" w:rsidP="00B8006E">
      <w:pPr>
        <w:pStyle w:val="Corpsdetexte"/>
        <w:widowControl w:val="0"/>
        <w:suppressLineNumbers/>
        <w:ind w:left="1440"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BA05B5E" w14:textId="292062F8" w:rsidR="007A7AF5" w:rsidRPr="00CA6BD1" w:rsidRDefault="00B8006E" w:rsidP="005E2037">
      <w:pPr>
        <w:pStyle w:val="Corpsdetexte"/>
        <w:widowControl w:val="0"/>
        <w:numPr>
          <w:ilvl w:val="0"/>
          <w:numId w:val="10"/>
        </w:numPr>
        <w:suppressLineNumbers/>
        <w:spacing w:after="0"/>
        <w:ind w:hanging="283"/>
        <w:contextualSpacing/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B8006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P</w:t>
      </w:r>
      <w:r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articipation à des </w:t>
      </w:r>
      <w:r w:rsidRPr="00B8006E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jury</w:t>
      </w:r>
      <w:r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s de thèse</w:t>
      </w:r>
      <w:r w:rsidR="002C7C80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 (évaluateur)</w:t>
      </w:r>
    </w:p>
    <w:p w14:paraId="2DC3E8CE" w14:textId="46F45FD7" w:rsidR="00932E57" w:rsidRPr="00932E57" w:rsidRDefault="002C7C80" w:rsidP="00CA6BD1">
      <w:pPr>
        <w:pStyle w:val="Corpsdetexte"/>
        <w:widowControl w:val="0"/>
        <w:numPr>
          <w:ilvl w:val="1"/>
          <w:numId w:val="10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7A7AF5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Lisa </w:t>
      </w:r>
      <w:proofErr w:type="gramStart"/>
      <w:r w:rsidRPr="007A7AF5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Scott :</w:t>
      </w:r>
      <w:proofErr w:type="gramEnd"/>
      <w:r w:rsidRPr="007A7AF5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How Has New Public Management Impacted the Role of the United Kingdom Supreme Court Justices ?</w:t>
      </w:r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</w:t>
      </w:r>
      <w:r w:rsidR="00B8006E" w:rsidRPr="007A7AF5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University of Reading (Henley Business School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, </w:t>
      </w:r>
      <w:r w:rsid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2022)</w:t>
      </w:r>
    </w:p>
    <w:p w14:paraId="6B22B408" w14:textId="68FE30FC" w:rsidR="00932E57" w:rsidRDefault="00932E57" w:rsidP="00CA6BD1">
      <w:pPr>
        <w:pStyle w:val="Corpsdetexte"/>
        <w:widowControl w:val="0"/>
        <w:numPr>
          <w:ilvl w:val="1"/>
          <w:numId w:val="10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proofErr w:type="spellStart"/>
      <w:r w:rsidRPr="009158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Ayal</w:t>
      </w:r>
      <w:proofErr w:type="spellEnd"/>
      <w:r w:rsidRPr="009158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9158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Shaul</w:t>
      </w:r>
      <w:proofErr w:type="spellEnd"/>
      <w:r w:rsidRPr="009158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:</w:t>
      </w:r>
      <w:proofErr w:type="gramEnd"/>
      <w:r w:rsidRPr="009158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« Intermediary Bodies and Performance in Public Management – The Role of the Education Superintendent in the Israeli Education System »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(</w:t>
      </w:r>
      <w:r w:rsidR="00CA6BD1"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GREGOR/IAE de Paris Université Paris 1 Panthéon Sorbonne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, 2018)</w:t>
      </w:r>
    </w:p>
    <w:p w14:paraId="1502F03A" w14:textId="5F1205B7" w:rsidR="00932E57" w:rsidRPr="00932E57" w:rsidRDefault="00932E57" w:rsidP="00CA6BD1">
      <w:pPr>
        <w:pStyle w:val="Corpsdetexte"/>
        <w:widowControl w:val="0"/>
        <w:numPr>
          <w:ilvl w:val="1"/>
          <w:numId w:val="10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Nahum</w:t>
      </w:r>
      <w:r w:rsidR="00CA6BD1"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="00CA6B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I</w:t>
      </w:r>
      <w:r w:rsidR="00CA6BD1"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tzkovitz</w:t>
      </w:r>
      <w:proofErr w:type="spellEnd"/>
      <w:r w:rsidR="00CA6B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:</w:t>
      </w:r>
      <w:proofErr w:type="gramEnd"/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« The Use of Subjective Well-Being Indicators in Third Sector Activities Evaluations »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 (</w:t>
      </w:r>
      <w:r w:rsidR="00CA6BD1"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GREGOR/IAE de Paris Université Paris 1 Panthéon Sorbonne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, 2018)</w:t>
      </w:r>
    </w:p>
    <w:p w14:paraId="261E7AD5" w14:textId="1EAC7B3C" w:rsidR="003D6A69" w:rsidRPr="003D6A69" w:rsidRDefault="003D6A69" w:rsidP="00CA6BD1">
      <w:pPr>
        <w:pStyle w:val="Corpsdetexte"/>
        <w:widowControl w:val="0"/>
        <w:numPr>
          <w:ilvl w:val="1"/>
          <w:numId w:val="10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Ruth </w:t>
      </w:r>
      <w:proofErr w:type="spellStart"/>
      <w:proofErr w:type="gramStart"/>
      <w:r w:rsidR="00CA6BD1"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Kabbesa</w:t>
      </w:r>
      <w:proofErr w:type="spellEnd"/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:</w:t>
      </w:r>
      <w:proofErr w:type="gramEnd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« Does a common ethos affect governability ? The case of Israeli civil servants »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(Paris 1, 2016)</w:t>
      </w:r>
    </w:p>
    <w:p w14:paraId="29F32717" w14:textId="77777777" w:rsidR="007A7AF5" w:rsidRPr="00B8006E" w:rsidRDefault="007A7AF5" w:rsidP="007A7AF5">
      <w:pPr>
        <w:pStyle w:val="Corpsdetexte"/>
        <w:widowControl w:val="0"/>
        <w:suppressLineNumbers/>
        <w:spacing w:after="0"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</w:p>
    <w:p w14:paraId="018CFF41" w14:textId="77777777" w:rsidR="00CA6BD1" w:rsidRDefault="00B8006E" w:rsidP="005E2037">
      <w:pPr>
        <w:pStyle w:val="Corpsdetexte"/>
        <w:widowControl w:val="0"/>
        <w:numPr>
          <w:ilvl w:val="0"/>
          <w:numId w:val="10"/>
        </w:numPr>
        <w:suppressLineNumbers/>
        <w:spacing w:after="0"/>
        <w:ind w:hanging="283"/>
        <w:contextualSpacing/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CA6BD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D</w:t>
      </w:r>
      <w:r w:rsidR="007A7AF5" w:rsidRPr="00CA6BD1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irection de thèse </w:t>
      </w:r>
    </w:p>
    <w:p w14:paraId="479BCDE9" w14:textId="7C2DBBDD" w:rsidR="00B8006E" w:rsidRPr="00CA6BD1" w:rsidRDefault="00B8006E" w:rsidP="00CA6BD1">
      <w:pPr>
        <w:pStyle w:val="Corpsdetexte"/>
        <w:widowControl w:val="0"/>
        <w:numPr>
          <w:ilvl w:val="1"/>
          <w:numId w:val="10"/>
        </w:numPr>
        <w:suppressLineNumbers/>
        <w:spacing w:after="0"/>
        <w:contextualSpacing/>
        <w:jc w:val="both"/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</w:pPr>
      <w:r w:rsidRPr="00CA6BD1">
        <w:rPr>
          <w:rFonts w:ascii="Calibri Light" w:hAnsi="Calibri Light" w:cs="Calibri Light"/>
          <w:color w:val="000000" w:themeColor="text1"/>
          <w:sz w:val="22"/>
          <w:szCs w:val="22"/>
        </w:rPr>
        <w:t xml:space="preserve">Soutenues : </w:t>
      </w:r>
    </w:p>
    <w:p w14:paraId="3F06A877" w14:textId="31613D6C" w:rsidR="00B8006E" w:rsidRDefault="009158D1" w:rsidP="005E2037">
      <w:pPr>
        <w:pStyle w:val="Corpsdetexte"/>
        <w:widowControl w:val="0"/>
        <w:numPr>
          <w:ilvl w:val="0"/>
          <w:numId w:val="12"/>
        </w:numPr>
        <w:suppressLineNumbers/>
        <w:spacing w:after="0"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proofErr w:type="spellStart"/>
      <w:r w:rsidRPr="009158D1">
        <w:rPr>
          <w:rFonts w:ascii="Calibri Light" w:hAnsi="Calibri Light" w:cs="Calibri Light"/>
          <w:color w:val="000000" w:themeColor="text1"/>
          <w:sz w:val="22"/>
          <w:szCs w:val="22"/>
        </w:rPr>
        <w:t>Souchinda</w:t>
      </w:r>
      <w:proofErr w:type="spellEnd"/>
      <w:r w:rsidRPr="009158D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proofErr w:type="spellStart"/>
      <w:r w:rsidR="00CA6BD1" w:rsidRPr="009158D1">
        <w:rPr>
          <w:rFonts w:ascii="Calibri Light" w:hAnsi="Calibri Light" w:cs="Calibri Light"/>
          <w:color w:val="000000" w:themeColor="text1"/>
          <w:sz w:val="22"/>
          <w:szCs w:val="22"/>
        </w:rPr>
        <w:t>Pravong</w:t>
      </w:r>
      <w:proofErr w:type="spellEnd"/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 : </w:t>
      </w:r>
      <w:r w:rsidRPr="009158D1">
        <w:rPr>
          <w:rFonts w:ascii="Calibri Light" w:hAnsi="Calibri Light" w:cs="Calibri Light"/>
          <w:color w:val="000000" w:themeColor="text1"/>
          <w:sz w:val="22"/>
          <w:szCs w:val="22"/>
        </w:rPr>
        <w:t xml:space="preserve">« Comment une communauté devient-elle une organisation ? Tension entre image, figuration et configuration dans l’organogenèse d’une diaspora – Le cas des experts laotiens et des associations laotiennes en </w:t>
      </w:r>
      <w:proofErr w:type="gramStart"/>
      <w:r w:rsidRPr="009158D1">
        <w:rPr>
          <w:rFonts w:ascii="Calibri Light" w:hAnsi="Calibri Light" w:cs="Calibri Light"/>
          <w:color w:val="000000" w:themeColor="text1"/>
          <w:sz w:val="22"/>
          <w:szCs w:val="22"/>
        </w:rPr>
        <w:t>France»</w:t>
      </w:r>
      <w:proofErr w:type="gramEnd"/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(</w:t>
      </w:r>
      <w:r w:rsidR="00932E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Cnam,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2019)</w:t>
      </w:r>
    </w:p>
    <w:p w14:paraId="4A017648" w14:textId="77777777" w:rsidR="00E47BA3" w:rsidRPr="003D6A69" w:rsidRDefault="00E47BA3" w:rsidP="00E47BA3">
      <w:pPr>
        <w:pStyle w:val="Corpsdetexte"/>
        <w:widowControl w:val="0"/>
        <w:numPr>
          <w:ilvl w:val="0"/>
          <w:numId w:val="12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proofErr w:type="spellStart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lastRenderedPageBreak/>
        <w:t>Jona</w:t>
      </w:r>
      <w:proofErr w:type="spellEnd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Jacobovitz</w:t>
      </w:r>
      <w:proofErr w:type="spellEnd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:</w:t>
      </w:r>
      <w:proofErr w:type="gramEnd"/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"C</w:t>
      </w:r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hanging organizational culture in the short term by means of an external intervention program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” (Co-direction avec P. Kletz, </w:t>
      </w:r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GREGOR/IAE de Paris Université Paris 1 Panthéon Sorbonne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, 2018)</w:t>
      </w:r>
    </w:p>
    <w:p w14:paraId="57B364DB" w14:textId="6E201356" w:rsidR="00932E57" w:rsidRPr="00932E57" w:rsidRDefault="00932E57" w:rsidP="005E2037">
      <w:pPr>
        <w:pStyle w:val="Corpsdetexte"/>
        <w:widowControl w:val="0"/>
        <w:numPr>
          <w:ilvl w:val="0"/>
          <w:numId w:val="12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Eitan </w:t>
      </w:r>
      <w:proofErr w:type="spellStart"/>
      <w:proofErr w:type="gramStart"/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Kovarsky</w:t>
      </w:r>
      <w:proofErr w:type="spellEnd"/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:</w:t>
      </w:r>
      <w:proofErr w:type="gramEnd"/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« Managerial implementation of an ideology based boycott of suppliers – A case study of a construction company in the Palestinian Authority »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</w:t>
      </w:r>
      <w:r w:rsidR="00CA6B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Co-direction avec P. </w:t>
      </w:r>
      <w:proofErr w:type="spellStart"/>
      <w:r w:rsidR="00CA6B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Kletz</w:t>
      </w:r>
      <w:proofErr w:type="spellEnd"/>
      <w:r w:rsidR="00CA6BD1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, </w:t>
      </w:r>
      <w:r w:rsidR="00CA6BD1"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GREGOR/IAE de Paris Université Paris 1 Panthéon Sorbonne</w:t>
      </w:r>
      <w:r w:rsidRPr="00932E57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, 2017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)</w:t>
      </w:r>
    </w:p>
    <w:p w14:paraId="18311B33" w14:textId="6D9D751F" w:rsidR="00932E57" w:rsidRDefault="003D6A69" w:rsidP="005E2037">
      <w:pPr>
        <w:pStyle w:val="Corpsdetexte"/>
        <w:widowControl w:val="0"/>
        <w:numPr>
          <w:ilvl w:val="0"/>
          <w:numId w:val="12"/>
        </w:numPr>
        <w:suppressLineNumbers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proofErr w:type="spellStart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Thi</w:t>
      </w:r>
      <w:proofErr w:type="spellEnd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Thu </w:t>
      </w:r>
      <w:proofErr w:type="spellStart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Tra</w:t>
      </w:r>
      <w:proofErr w:type="spellEnd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CA6BD1"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Nguyen</w:t>
      </w:r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 :</w:t>
      </w:r>
      <w:proofErr w:type="gramEnd"/>
      <w:r w:rsidRPr="003D6A69"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« Revisiting the determinants of changes in MBA curriculum in France: the introduction of leadership-related in MBA, between differentiation and conformity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(</w:t>
      </w:r>
      <w:proofErr w:type="spellStart"/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Cnam</w:t>
      </w:r>
      <w:proofErr w:type="spellEnd"/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 2016)</w:t>
      </w:r>
    </w:p>
    <w:p w14:paraId="73823EC0" w14:textId="77777777" w:rsidR="003D6A69" w:rsidRPr="005E2037" w:rsidRDefault="003D6A69" w:rsidP="003D6A69">
      <w:pPr>
        <w:pStyle w:val="Corpsdetexte"/>
        <w:widowControl w:val="0"/>
        <w:suppressLineNumbers/>
        <w:ind w:left="720"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</w:p>
    <w:p w14:paraId="33BB7C0A" w14:textId="77777777" w:rsidR="00CA6BD1" w:rsidRDefault="00B8006E" w:rsidP="00CA6BD1">
      <w:pPr>
        <w:pStyle w:val="Corpsdetexte"/>
        <w:widowControl w:val="0"/>
        <w:numPr>
          <w:ilvl w:val="1"/>
          <w:numId w:val="10"/>
        </w:numPr>
        <w:suppressLineNumbers/>
        <w:spacing w:after="0"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E</w:t>
      </w:r>
      <w:r w:rsidR="007A7AF5" w:rsidRPr="007A7AF5">
        <w:rPr>
          <w:rFonts w:ascii="Calibri Light" w:hAnsi="Calibri Light" w:cs="Calibri Light"/>
          <w:color w:val="000000" w:themeColor="text1"/>
          <w:sz w:val="22"/>
          <w:szCs w:val="22"/>
        </w:rPr>
        <w:t xml:space="preserve">n cours : </w:t>
      </w:r>
    </w:p>
    <w:p w14:paraId="19DF3ADF" w14:textId="233E8366" w:rsidR="007A7AF5" w:rsidRPr="007A7AF5" w:rsidRDefault="007A7AF5" w:rsidP="00CA6BD1">
      <w:pPr>
        <w:pStyle w:val="Corpsdetexte"/>
        <w:widowControl w:val="0"/>
        <w:numPr>
          <w:ilvl w:val="0"/>
          <w:numId w:val="10"/>
        </w:numPr>
        <w:suppressLineNumbers/>
        <w:spacing w:after="0"/>
        <w:ind w:left="1843"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A7AF5">
        <w:rPr>
          <w:rFonts w:ascii="Calibri Light" w:hAnsi="Calibri Light" w:cs="Calibri Light"/>
          <w:color w:val="000000" w:themeColor="text1"/>
          <w:sz w:val="22"/>
          <w:szCs w:val="22"/>
        </w:rPr>
        <w:t>Meryem El Idrissi (thèse sur la transposition des normes RSE non-impératives)</w:t>
      </w:r>
    </w:p>
    <w:p w14:paraId="211E1383" w14:textId="77777777" w:rsidR="007A7AF5" w:rsidRPr="00B8006E" w:rsidRDefault="007A7AF5" w:rsidP="00795442">
      <w:pPr>
        <w:pStyle w:val="retrait"/>
        <w:spacing w:line="240" w:lineRule="auto"/>
        <w:rPr>
          <w:rFonts w:ascii="Calibri Light" w:hAnsi="Calibri Light" w:cs="Calibri Light"/>
          <w:color w:val="000000"/>
          <w:sz w:val="22"/>
          <w:szCs w:val="22"/>
          <w:lang w:val="fr-FR"/>
        </w:rPr>
      </w:pPr>
    </w:p>
    <w:sectPr w:rsidR="007A7AF5" w:rsidRPr="00B8006E" w:rsidSect="005E2037">
      <w:footerReference w:type="even" r:id="rId9"/>
      <w:footerReference w:type="default" r:id="rId10"/>
      <w:pgSz w:w="11906" w:h="16838" w:code="9"/>
      <w:pgMar w:top="851" w:right="1274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5FE" w14:textId="77777777" w:rsidR="006E75E7" w:rsidRDefault="006E75E7">
      <w:r>
        <w:separator/>
      </w:r>
    </w:p>
  </w:endnote>
  <w:endnote w:type="continuationSeparator" w:id="0">
    <w:p w14:paraId="77C20722" w14:textId="77777777" w:rsidR="006E75E7" w:rsidRDefault="006E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62AD" w14:textId="77777777" w:rsidR="000F1D04" w:rsidRDefault="000F1D0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4F591E" w14:textId="77777777" w:rsidR="000F1D04" w:rsidRDefault="000F1D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A01B" w14:textId="77777777" w:rsidR="000F1D04" w:rsidRPr="00DE4F18" w:rsidRDefault="000F1D04" w:rsidP="00E4438B">
    <w:pPr>
      <w:pStyle w:val="Pieddepage"/>
      <w:tabs>
        <w:tab w:val="clear" w:pos="4536"/>
        <w:tab w:val="clear" w:pos="9072"/>
        <w:tab w:val="center" w:pos="5040"/>
        <w:tab w:val="right" w:pos="10260"/>
      </w:tabs>
      <w:rPr>
        <w:rFonts w:ascii="Garamond" w:hAnsi="Garamond"/>
        <w:sz w:val="20"/>
        <w:szCs w:val="20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E748" w14:textId="77777777" w:rsidR="006E75E7" w:rsidRDefault="006E75E7">
      <w:r>
        <w:separator/>
      </w:r>
    </w:p>
  </w:footnote>
  <w:footnote w:type="continuationSeparator" w:id="0">
    <w:p w14:paraId="5A6BC7B2" w14:textId="77777777" w:rsidR="006E75E7" w:rsidRDefault="006E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A8A"/>
    <w:multiLevelType w:val="hybridMultilevel"/>
    <w:tmpl w:val="50F2D092"/>
    <w:lvl w:ilvl="0" w:tplc="E1BEF26A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665"/>
    <w:multiLevelType w:val="hybridMultilevel"/>
    <w:tmpl w:val="F2623C40"/>
    <w:lvl w:ilvl="0" w:tplc="2E34F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3C88"/>
    <w:multiLevelType w:val="hybridMultilevel"/>
    <w:tmpl w:val="BEE6FCE8"/>
    <w:lvl w:ilvl="0" w:tplc="E1BEF26A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081437"/>
    <w:multiLevelType w:val="hybridMultilevel"/>
    <w:tmpl w:val="E88E2C26"/>
    <w:lvl w:ilvl="0" w:tplc="FBB4AED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457C"/>
    <w:multiLevelType w:val="hybridMultilevel"/>
    <w:tmpl w:val="37842FD4"/>
    <w:lvl w:ilvl="0" w:tplc="E1BEF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8F0"/>
    <w:multiLevelType w:val="hybridMultilevel"/>
    <w:tmpl w:val="F38036B2"/>
    <w:lvl w:ilvl="0" w:tplc="BA7CA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70E66"/>
    <w:multiLevelType w:val="hybridMultilevel"/>
    <w:tmpl w:val="C7E4FD9E"/>
    <w:lvl w:ilvl="0" w:tplc="FBB4AED0">
      <w:start w:val="22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C9E0C7E"/>
    <w:multiLevelType w:val="singleLevel"/>
    <w:tmpl w:val="E1BEF26A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7DB71644"/>
    <w:multiLevelType w:val="hybridMultilevel"/>
    <w:tmpl w:val="61462CCA"/>
    <w:lvl w:ilvl="0" w:tplc="E1BEF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789187">
    <w:abstractNumId w:val="2"/>
  </w:num>
  <w:num w:numId="2" w16cid:durableId="1332560916">
    <w:abstractNumId w:val="7"/>
  </w:num>
  <w:num w:numId="3" w16cid:durableId="1199704203">
    <w:abstractNumId w:val="1"/>
  </w:num>
  <w:num w:numId="4" w16cid:durableId="649137838">
    <w:abstractNumId w:val="0"/>
  </w:num>
  <w:num w:numId="5" w16cid:durableId="1438057054">
    <w:abstractNumId w:val="2"/>
  </w:num>
  <w:num w:numId="6" w16cid:durableId="2119834140">
    <w:abstractNumId w:val="2"/>
  </w:num>
  <w:num w:numId="7" w16cid:durableId="1960061075">
    <w:abstractNumId w:val="2"/>
  </w:num>
  <w:num w:numId="8" w16cid:durableId="1949965986">
    <w:abstractNumId w:val="5"/>
  </w:num>
  <w:num w:numId="9" w16cid:durableId="927928070">
    <w:abstractNumId w:val="3"/>
  </w:num>
  <w:num w:numId="10" w16cid:durableId="134378975">
    <w:abstractNumId w:val="8"/>
  </w:num>
  <w:num w:numId="11" w16cid:durableId="1936329121">
    <w:abstractNumId w:val="4"/>
  </w:num>
  <w:num w:numId="12" w16cid:durableId="4041890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17"/>
    <w:rsid w:val="0000639E"/>
    <w:rsid w:val="00053A40"/>
    <w:rsid w:val="00057C6A"/>
    <w:rsid w:val="00066DA5"/>
    <w:rsid w:val="00081447"/>
    <w:rsid w:val="000B0651"/>
    <w:rsid w:val="000C2243"/>
    <w:rsid w:val="000F091F"/>
    <w:rsid w:val="000F1D04"/>
    <w:rsid w:val="00110270"/>
    <w:rsid w:val="00110969"/>
    <w:rsid w:val="0011252F"/>
    <w:rsid w:val="00125C31"/>
    <w:rsid w:val="00145F0E"/>
    <w:rsid w:val="00160DB1"/>
    <w:rsid w:val="001639E8"/>
    <w:rsid w:val="0018086C"/>
    <w:rsid w:val="00185563"/>
    <w:rsid w:val="00196F92"/>
    <w:rsid w:val="001B139F"/>
    <w:rsid w:val="001B6C98"/>
    <w:rsid w:val="001E21F4"/>
    <w:rsid w:val="001E63E3"/>
    <w:rsid w:val="001F707C"/>
    <w:rsid w:val="002012FE"/>
    <w:rsid w:val="0020225B"/>
    <w:rsid w:val="002075BF"/>
    <w:rsid w:val="002120E7"/>
    <w:rsid w:val="00224797"/>
    <w:rsid w:val="00246ABA"/>
    <w:rsid w:val="00267469"/>
    <w:rsid w:val="00273317"/>
    <w:rsid w:val="00274A9D"/>
    <w:rsid w:val="00293FBA"/>
    <w:rsid w:val="002C4325"/>
    <w:rsid w:val="002C7C80"/>
    <w:rsid w:val="002E2508"/>
    <w:rsid w:val="002E712C"/>
    <w:rsid w:val="002F050A"/>
    <w:rsid w:val="00310193"/>
    <w:rsid w:val="00340ACF"/>
    <w:rsid w:val="003517FA"/>
    <w:rsid w:val="003813A6"/>
    <w:rsid w:val="003B7F7F"/>
    <w:rsid w:val="003D6A69"/>
    <w:rsid w:val="003E46A4"/>
    <w:rsid w:val="00402117"/>
    <w:rsid w:val="00403863"/>
    <w:rsid w:val="004149A2"/>
    <w:rsid w:val="00414DFB"/>
    <w:rsid w:val="00465418"/>
    <w:rsid w:val="00474DA1"/>
    <w:rsid w:val="005258FE"/>
    <w:rsid w:val="005315DB"/>
    <w:rsid w:val="00536893"/>
    <w:rsid w:val="00537DB6"/>
    <w:rsid w:val="00557CB6"/>
    <w:rsid w:val="005A6321"/>
    <w:rsid w:val="005B3D66"/>
    <w:rsid w:val="005E2037"/>
    <w:rsid w:val="005E3C75"/>
    <w:rsid w:val="005F45BF"/>
    <w:rsid w:val="006062B8"/>
    <w:rsid w:val="006510DD"/>
    <w:rsid w:val="00654401"/>
    <w:rsid w:val="006B2C29"/>
    <w:rsid w:val="006B5391"/>
    <w:rsid w:val="006B546B"/>
    <w:rsid w:val="006E708C"/>
    <w:rsid w:val="006E75E7"/>
    <w:rsid w:val="006F127A"/>
    <w:rsid w:val="00700BF6"/>
    <w:rsid w:val="007115D4"/>
    <w:rsid w:val="00716400"/>
    <w:rsid w:val="007208B9"/>
    <w:rsid w:val="00721724"/>
    <w:rsid w:val="00795442"/>
    <w:rsid w:val="007A1A0F"/>
    <w:rsid w:val="007A573E"/>
    <w:rsid w:val="007A77AA"/>
    <w:rsid w:val="007A7AF5"/>
    <w:rsid w:val="007D086B"/>
    <w:rsid w:val="007E7416"/>
    <w:rsid w:val="007F2E9A"/>
    <w:rsid w:val="007F2EA7"/>
    <w:rsid w:val="00814B72"/>
    <w:rsid w:val="00815C37"/>
    <w:rsid w:val="00830671"/>
    <w:rsid w:val="008571DF"/>
    <w:rsid w:val="00864440"/>
    <w:rsid w:val="00866E2E"/>
    <w:rsid w:val="00881429"/>
    <w:rsid w:val="008A35E1"/>
    <w:rsid w:val="008F6868"/>
    <w:rsid w:val="00903D90"/>
    <w:rsid w:val="009158D1"/>
    <w:rsid w:val="00932E57"/>
    <w:rsid w:val="0094199E"/>
    <w:rsid w:val="00981C5E"/>
    <w:rsid w:val="009967B1"/>
    <w:rsid w:val="009E2D9A"/>
    <w:rsid w:val="009E6BC3"/>
    <w:rsid w:val="00A1764F"/>
    <w:rsid w:val="00A2450E"/>
    <w:rsid w:val="00A5138A"/>
    <w:rsid w:val="00A522B2"/>
    <w:rsid w:val="00A775E3"/>
    <w:rsid w:val="00AA4415"/>
    <w:rsid w:val="00AC644C"/>
    <w:rsid w:val="00AE688A"/>
    <w:rsid w:val="00AF35C4"/>
    <w:rsid w:val="00B027AF"/>
    <w:rsid w:val="00B34BBE"/>
    <w:rsid w:val="00B43F4F"/>
    <w:rsid w:val="00B740D7"/>
    <w:rsid w:val="00B7514F"/>
    <w:rsid w:val="00B8006E"/>
    <w:rsid w:val="00B86903"/>
    <w:rsid w:val="00BA3B42"/>
    <w:rsid w:val="00BC3776"/>
    <w:rsid w:val="00BD7686"/>
    <w:rsid w:val="00BE2EF1"/>
    <w:rsid w:val="00BF7CC2"/>
    <w:rsid w:val="00C049FD"/>
    <w:rsid w:val="00C21BE0"/>
    <w:rsid w:val="00C3237F"/>
    <w:rsid w:val="00C32CDC"/>
    <w:rsid w:val="00C37591"/>
    <w:rsid w:val="00C56B97"/>
    <w:rsid w:val="00CA6BD1"/>
    <w:rsid w:val="00CB42B5"/>
    <w:rsid w:val="00CB5B95"/>
    <w:rsid w:val="00CD758E"/>
    <w:rsid w:val="00CE0CF3"/>
    <w:rsid w:val="00D02AC5"/>
    <w:rsid w:val="00D2467C"/>
    <w:rsid w:val="00D30690"/>
    <w:rsid w:val="00D733BF"/>
    <w:rsid w:val="00D828CD"/>
    <w:rsid w:val="00D842F5"/>
    <w:rsid w:val="00D860AA"/>
    <w:rsid w:val="00D96C03"/>
    <w:rsid w:val="00DD0569"/>
    <w:rsid w:val="00DE4F18"/>
    <w:rsid w:val="00DF3BA9"/>
    <w:rsid w:val="00E22D4B"/>
    <w:rsid w:val="00E37EDF"/>
    <w:rsid w:val="00E4438B"/>
    <w:rsid w:val="00E47BA3"/>
    <w:rsid w:val="00E63987"/>
    <w:rsid w:val="00E83888"/>
    <w:rsid w:val="00E841A6"/>
    <w:rsid w:val="00E915FC"/>
    <w:rsid w:val="00E941E4"/>
    <w:rsid w:val="00E9525A"/>
    <w:rsid w:val="00EA4E12"/>
    <w:rsid w:val="00EB4F03"/>
    <w:rsid w:val="00EE3F5D"/>
    <w:rsid w:val="00EF6056"/>
    <w:rsid w:val="00F0413F"/>
    <w:rsid w:val="00F32ACA"/>
    <w:rsid w:val="00F36990"/>
    <w:rsid w:val="00F45CAB"/>
    <w:rsid w:val="00F54C5E"/>
    <w:rsid w:val="00F62569"/>
    <w:rsid w:val="00F755A1"/>
    <w:rsid w:val="00FB3524"/>
    <w:rsid w:val="00FB6FC0"/>
    <w:rsid w:val="00FC129B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2C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37F"/>
    <w:rPr>
      <w:sz w:val="24"/>
      <w:szCs w:val="24"/>
    </w:rPr>
  </w:style>
  <w:style w:type="paragraph" w:styleId="Titre1">
    <w:name w:val="heading 1"/>
    <w:basedOn w:val="Normal"/>
    <w:next w:val="Normal"/>
    <w:qFormat/>
    <w:rsid w:val="00C3237F"/>
    <w:pPr>
      <w:keepNext/>
      <w:tabs>
        <w:tab w:val="left" w:pos="1185"/>
      </w:tabs>
      <w:outlineLvl w:val="0"/>
    </w:pPr>
    <w:rPr>
      <w:rFonts w:ascii="Garamond" w:hAnsi="Garamond"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C3237F"/>
    <w:pPr>
      <w:keepNext/>
      <w:tabs>
        <w:tab w:val="left" w:pos="1185"/>
      </w:tabs>
      <w:jc w:val="center"/>
      <w:outlineLvl w:val="1"/>
    </w:pPr>
    <w:rPr>
      <w:rFonts w:ascii="Garamond" w:hAnsi="Garamond" w:cs="Arial"/>
      <w:i/>
      <w:iCs/>
      <w:sz w:val="22"/>
    </w:rPr>
  </w:style>
  <w:style w:type="paragraph" w:styleId="Titre3">
    <w:name w:val="heading 3"/>
    <w:basedOn w:val="Normal"/>
    <w:next w:val="Normal"/>
    <w:qFormat/>
    <w:rsid w:val="00C3237F"/>
    <w:pPr>
      <w:keepNext/>
      <w:tabs>
        <w:tab w:val="left" w:pos="1185"/>
      </w:tabs>
      <w:jc w:val="center"/>
      <w:outlineLvl w:val="2"/>
    </w:pPr>
    <w:rPr>
      <w:rFonts w:ascii="Garamond" w:hAnsi="Garamond" w:cs="Arial"/>
      <w:b/>
      <w:bCs/>
      <w:sz w:val="22"/>
    </w:rPr>
  </w:style>
  <w:style w:type="paragraph" w:styleId="Titre4">
    <w:name w:val="heading 4"/>
    <w:basedOn w:val="Normal"/>
    <w:next w:val="Normal"/>
    <w:qFormat/>
    <w:rsid w:val="00C3237F"/>
    <w:pPr>
      <w:keepNext/>
      <w:tabs>
        <w:tab w:val="left" w:pos="1185"/>
      </w:tabs>
      <w:outlineLvl w:val="3"/>
    </w:pPr>
    <w:rPr>
      <w:rFonts w:ascii="Garamond" w:hAnsi="Garamond" w:cs="Arial"/>
      <w:b/>
      <w:bCs/>
      <w:sz w:val="22"/>
    </w:rPr>
  </w:style>
  <w:style w:type="paragraph" w:styleId="Titre5">
    <w:name w:val="heading 5"/>
    <w:basedOn w:val="Normal"/>
    <w:next w:val="Normal"/>
    <w:qFormat/>
    <w:rsid w:val="00F04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C3237F"/>
    <w:pPr>
      <w:keepNext/>
      <w:tabs>
        <w:tab w:val="left" w:pos="355"/>
        <w:tab w:val="left" w:pos="426"/>
        <w:tab w:val="left" w:pos="1848"/>
        <w:tab w:val="left" w:pos="2280"/>
        <w:tab w:val="left" w:pos="2520"/>
        <w:tab w:val="left" w:pos="2760"/>
        <w:tab w:val="left" w:pos="2994"/>
        <w:tab w:val="left" w:pos="3234"/>
        <w:tab w:val="left" w:pos="3468"/>
      </w:tabs>
      <w:jc w:val="both"/>
      <w:outlineLvl w:val="5"/>
    </w:pPr>
    <w:rPr>
      <w:b/>
      <w:sz w:val="20"/>
      <w:szCs w:val="20"/>
      <w:lang w:val="en-GB" w:eastAsia="en-US"/>
    </w:rPr>
  </w:style>
  <w:style w:type="paragraph" w:styleId="Titre7">
    <w:name w:val="heading 7"/>
    <w:basedOn w:val="Normal"/>
    <w:next w:val="Normal"/>
    <w:qFormat/>
    <w:rsid w:val="00D842F5"/>
    <w:pPr>
      <w:spacing w:before="240" w:after="60"/>
      <w:outlineLvl w:val="6"/>
    </w:pPr>
  </w:style>
  <w:style w:type="paragraph" w:styleId="Titre9">
    <w:name w:val="heading 9"/>
    <w:basedOn w:val="Normal"/>
    <w:next w:val="Normal"/>
    <w:qFormat/>
    <w:rsid w:val="00F04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3237F"/>
    <w:pPr>
      <w:jc w:val="center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rsid w:val="00C3237F"/>
    <w:pPr>
      <w:tabs>
        <w:tab w:val="left" w:pos="1185"/>
      </w:tabs>
      <w:ind w:left="720"/>
    </w:pPr>
    <w:rPr>
      <w:rFonts w:ascii="Garamond" w:hAnsi="Garamond" w:cs="Arial"/>
      <w:sz w:val="22"/>
    </w:rPr>
  </w:style>
  <w:style w:type="paragraph" w:styleId="Pieddepage">
    <w:name w:val="footer"/>
    <w:basedOn w:val="Normal"/>
    <w:link w:val="PieddepageCar"/>
    <w:rsid w:val="00C323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3237F"/>
  </w:style>
  <w:style w:type="paragraph" w:styleId="En-tte">
    <w:name w:val="header"/>
    <w:basedOn w:val="Normal"/>
    <w:rsid w:val="00C3237F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semiHidden/>
    <w:rsid w:val="00C3237F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"/>
    <w:rsid w:val="00C3237F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C3237F"/>
    <w:pPr>
      <w:spacing w:after="720"/>
      <w:ind w:left="5103"/>
    </w:pPr>
    <w:rPr>
      <w:szCs w:val="20"/>
      <w:lang w:val="en-GB" w:eastAsia="en-US"/>
    </w:rPr>
  </w:style>
  <w:style w:type="paragraph" w:customStyle="1" w:styleId="CPPList">
    <w:name w:val="CPPList"/>
    <w:basedOn w:val="Normal"/>
    <w:rsid w:val="00C3237F"/>
    <w:pPr>
      <w:keepLines/>
      <w:spacing w:before="40"/>
      <w:ind w:left="1026" w:hanging="992"/>
    </w:pPr>
    <w:rPr>
      <w:rFonts w:ascii="Arial Narrow" w:hAnsi="Arial Narrow"/>
      <w:sz w:val="20"/>
      <w:szCs w:val="20"/>
    </w:rPr>
  </w:style>
  <w:style w:type="paragraph" w:customStyle="1" w:styleId="retrait">
    <w:name w:val="retrait"/>
    <w:basedOn w:val="Normal"/>
    <w:rsid w:val="00C3237F"/>
    <w:pPr>
      <w:tabs>
        <w:tab w:val="left" w:pos="709"/>
      </w:tabs>
      <w:spacing w:line="260" w:lineRule="exact"/>
      <w:ind w:left="709" w:hanging="284"/>
      <w:jc w:val="both"/>
    </w:pPr>
    <w:rPr>
      <w:rFonts w:ascii="Times" w:hAnsi="Times"/>
      <w:szCs w:val="20"/>
      <w:lang w:val="en-GB" w:eastAsia="en-US"/>
    </w:rPr>
  </w:style>
  <w:style w:type="paragraph" w:customStyle="1" w:styleId="1Einrckung">
    <w:name w:val="1. Einrückung"/>
    <w:basedOn w:val="Normal"/>
    <w:rsid w:val="00C3237F"/>
    <w:pPr>
      <w:tabs>
        <w:tab w:val="left" w:pos="480"/>
      </w:tabs>
      <w:ind w:left="480" w:hanging="480"/>
    </w:pPr>
    <w:rPr>
      <w:rFonts w:ascii="Arial" w:hAnsi="Arial"/>
      <w:sz w:val="20"/>
      <w:szCs w:val="20"/>
      <w:lang w:val="en-GB" w:eastAsia="en-US"/>
    </w:rPr>
  </w:style>
  <w:style w:type="paragraph" w:styleId="NormalWeb">
    <w:name w:val="Normal (Web)"/>
    <w:basedOn w:val="Normal"/>
    <w:rsid w:val="00C323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rsid w:val="00D842F5"/>
    <w:pPr>
      <w:spacing w:after="120" w:line="480" w:lineRule="auto"/>
    </w:pPr>
  </w:style>
  <w:style w:type="character" w:customStyle="1" w:styleId="Titre2Car">
    <w:name w:val="Titre 2 Car"/>
    <w:basedOn w:val="Policepardfaut"/>
    <w:link w:val="Titre2"/>
    <w:rsid w:val="00795442"/>
    <w:rPr>
      <w:rFonts w:ascii="Garamond" w:hAnsi="Garamond" w:cs="Arial"/>
      <w:i/>
      <w:iCs/>
      <w:sz w:val="22"/>
      <w:szCs w:val="24"/>
    </w:rPr>
  </w:style>
  <w:style w:type="character" w:styleId="Lienhypertexte">
    <w:name w:val="Hyperlink"/>
    <w:basedOn w:val="Policepardfaut"/>
    <w:rsid w:val="007954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438B"/>
    <w:pPr>
      <w:ind w:left="720"/>
      <w:contextualSpacing/>
      <w:jc w:val="both"/>
    </w:pPr>
    <w:rPr>
      <w:rFonts w:ascii="Garamond" w:hAnsi="Garamond"/>
      <w:lang w:val="de-DE" w:eastAsia="de-DE"/>
    </w:rPr>
  </w:style>
  <w:style w:type="character" w:customStyle="1" w:styleId="rubr">
    <w:name w:val="rubr"/>
    <w:rsid w:val="00881429"/>
  </w:style>
  <w:style w:type="character" w:styleId="Marquedecommentaire">
    <w:name w:val="annotation reference"/>
    <w:uiPriority w:val="99"/>
    <w:unhideWhenUsed/>
    <w:rsid w:val="007F2E9A"/>
  </w:style>
  <w:style w:type="character" w:customStyle="1" w:styleId="auto-style2">
    <w:name w:val="auto-style2"/>
    <w:rsid w:val="007F2E9A"/>
  </w:style>
  <w:style w:type="character" w:customStyle="1" w:styleId="auto-style1">
    <w:name w:val="auto-style1"/>
    <w:rsid w:val="007F2E9A"/>
  </w:style>
  <w:style w:type="character" w:customStyle="1" w:styleId="style4">
    <w:name w:val="style4"/>
    <w:rsid w:val="007F2E9A"/>
  </w:style>
  <w:style w:type="character" w:customStyle="1" w:styleId="st">
    <w:name w:val="st"/>
    <w:rsid w:val="00B7514F"/>
  </w:style>
  <w:style w:type="character" w:customStyle="1" w:styleId="addmd">
    <w:name w:val="addmd"/>
    <w:rsid w:val="00B7514F"/>
  </w:style>
  <w:style w:type="character" w:styleId="Accentuation">
    <w:name w:val="Emphasis"/>
    <w:basedOn w:val="Policepardfaut"/>
    <w:uiPriority w:val="20"/>
    <w:qFormat/>
    <w:rsid w:val="00B7514F"/>
    <w:rPr>
      <w:i/>
      <w:iCs/>
    </w:rPr>
  </w:style>
  <w:style w:type="character" w:customStyle="1" w:styleId="ng-binding">
    <w:name w:val="ng-binding"/>
    <w:basedOn w:val="Policepardfaut"/>
    <w:rsid w:val="003E46A4"/>
  </w:style>
  <w:style w:type="character" w:customStyle="1" w:styleId="PieddepageCar">
    <w:name w:val="Pied de page Car"/>
    <w:link w:val="Pieddepage"/>
    <w:rsid w:val="00AF35C4"/>
    <w:rPr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815C37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nhideWhenUsed/>
    <w:rsid w:val="00414DF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14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ig.csufresno.edu/ijb/Volumes/Volume%2016/V164-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175B-1785-6746-87AD-6D5EED92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1867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CURRICULIM VITAE</vt:lpstr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CURRICULIM VITAE</dc:title>
  <dc:creator>Derriks</dc:creator>
  <cp:lastModifiedBy>Karim Medjad</cp:lastModifiedBy>
  <cp:revision>9</cp:revision>
  <cp:lastPrinted>2005-02-16T11:49:00Z</cp:lastPrinted>
  <dcterms:created xsi:type="dcterms:W3CDTF">2022-09-09T19:33:00Z</dcterms:created>
  <dcterms:modified xsi:type="dcterms:W3CDTF">2022-09-13T06:53:00Z</dcterms:modified>
</cp:coreProperties>
</file>